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1D3B" w:rsidRPr="00BC26A5" w:rsidRDefault="00B04DD8" w:rsidP="008B1D3B">
      <w:pPr>
        <w:jc w:val="center"/>
        <w:rPr>
          <w:b/>
          <w:sz w:val="34"/>
        </w:rPr>
      </w:pPr>
      <w:r>
        <w:rPr>
          <w:b/>
          <w:sz w:val="34"/>
        </w:rPr>
        <w:t xml:space="preserve">Osmosis and Concentration Gradients </w:t>
      </w:r>
    </w:p>
    <w:p w:rsidR="008B1D3B" w:rsidRDefault="008B1D3B" w:rsidP="008B1D3B"/>
    <w:p w:rsidR="003E716A" w:rsidRPr="003E716A" w:rsidRDefault="004F53E3" w:rsidP="003E716A">
      <w:pPr>
        <w:rPr>
          <w:bCs/>
        </w:rPr>
      </w:pPr>
      <w:r w:rsidRPr="004F53E3">
        <w:rPr>
          <w:noProof/>
          <w:bdr w:val="single" w:sz="4" w:space="0" w:color="auto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8pt;margin-top:2.5pt;width:2in;height:467pt;z-index:251658240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6" inset=",7.2pt,,7.2pt">
              <w:txbxContent>
                <w:p w:rsidR="000E4484" w:rsidRDefault="000E4484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Default="000E4484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Happened to the lettuce?</w:t>
                  </w:r>
                </w:p>
                <w:p w:rsidR="000E4484" w:rsidRDefault="000E4484" w:rsidP="00E30D32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:rsidR="000E4484" w:rsidRDefault="000E4484" w:rsidP="00E30D32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:rsidR="000E4484" w:rsidRDefault="000E4484" w:rsidP="00E30D32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:rsidR="000E4484" w:rsidRDefault="000E4484" w:rsidP="00E30D32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Pr="00B04DD8" w:rsidRDefault="000E4484" w:rsidP="00E30D32">
                  <w:r w:rsidRPr="00B04DD8">
                    <w:rPr>
                      <w:rFonts w:ascii="新細明體" w:eastAsia="新細明體" w:hAnsi="新細明體" w:cs="新細明體" w:hint="eastAsia"/>
                    </w:rPr>
                    <w:t>—</w:t>
                  </w:r>
                  <w:r w:rsidRPr="00E30D32">
                    <w:rPr>
                      <w:i/>
                    </w:rPr>
                    <w:t>This is also why you get thirsty after eating something salty.</w:t>
                  </w: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Default="000E4484">
                  <w:pPr>
                    <w:rPr>
                      <w:b/>
                    </w:rPr>
                  </w:pPr>
                </w:p>
                <w:p w:rsidR="000E4484" w:rsidRPr="008B1D3B" w:rsidRDefault="000E4484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3E716A">
        <w:rPr>
          <w:b/>
          <w:bCs/>
          <w:bdr w:val="single" w:sz="4" w:space="0" w:color="auto"/>
        </w:rPr>
        <w:t>Diffusion</w:t>
      </w:r>
      <w:r w:rsidR="003E716A" w:rsidRPr="00B04DD8">
        <w:rPr>
          <w:b/>
          <w:bCs/>
        </w:rPr>
        <w:t xml:space="preserve">: </w:t>
      </w:r>
      <w:hyperlink r:id="rId6" w:history="1">
        <w:r w:rsidR="003E716A" w:rsidRPr="003E716A">
          <w:rPr>
            <w:rStyle w:val="Hyperlink"/>
            <w:bCs/>
            <w:color w:val="auto"/>
            <w:u w:val="none"/>
          </w:rPr>
          <w:t xml:space="preserve">The net </w:t>
        </w:r>
        <w:proofErr w:type="gramStart"/>
        <w:r w:rsidR="003E716A" w:rsidRPr="003E716A">
          <w:rPr>
            <w:rStyle w:val="Hyperlink"/>
            <w:bCs/>
            <w:color w:val="auto"/>
            <w:u w:val="none"/>
          </w:rPr>
          <w:t>movement of molecules down</w:t>
        </w:r>
        <w:proofErr w:type="gramEnd"/>
        <w:r w:rsidR="003E716A" w:rsidRPr="003E716A">
          <w:rPr>
            <w:rStyle w:val="Hyperlink"/>
            <w:bCs/>
            <w:color w:val="auto"/>
            <w:u w:val="none"/>
          </w:rPr>
          <w:t xml:space="preserve"> their </w:t>
        </w:r>
      </w:hyperlink>
      <w:hyperlink r:id="rId7" w:history="1">
        <w:r w:rsidR="003E716A" w:rsidRPr="003E716A">
          <w:rPr>
            <w:rStyle w:val="Hyperlink"/>
            <w:b/>
            <w:bCs/>
            <w:color w:val="auto"/>
            <w:u w:val="none"/>
          </w:rPr>
          <w:t>concentration gradient.</w:t>
        </w:r>
      </w:hyperlink>
    </w:p>
    <w:p w:rsidR="003E716A" w:rsidRPr="003E716A" w:rsidRDefault="003E716A" w:rsidP="003E716A">
      <w:pPr>
        <w:ind w:left="720"/>
        <w:rPr>
          <w:bCs/>
        </w:rPr>
      </w:pPr>
      <w:r w:rsidRPr="003E716A">
        <w:rPr>
          <w:bCs/>
        </w:rPr>
        <w:t>-</w:t>
      </w:r>
      <w:r>
        <w:rPr>
          <w:bCs/>
        </w:rPr>
        <w:t xml:space="preserve">Molecules </w:t>
      </w:r>
      <w:r w:rsidRPr="003E716A">
        <w:rPr>
          <w:bCs/>
        </w:rPr>
        <w:t xml:space="preserve">tend to move from regions where they are in higher concentration (more tightly packed) to regions where they are less concentrated (farther apart). </w:t>
      </w:r>
    </w:p>
    <w:p w:rsidR="003E716A" w:rsidRDefault="003E716A" w:rsidP="00B04DD8">
      <w:pPr>
        <w:rPr>
          <w:b/>
          <w:bCs/>
          <w:bdr w:val="single" w:sz="4" w:space="0" w:color="auto"/>
        </w:rPr>
      </w:pPr>
    </w:p>
    <w:p w:rsidR="00E30D32" w:rsidRDefault="00B04DD8" w:rsidP="00B04DD8">
      <w:r w:rsidRPr="00E30D32">
        <w:rPr>
          <w:b/>
          <w:bCs/>
          <w:bdr w:val="single" w:sz="4" w:space="0" w:color="auto"/>
        </w:rPr>
        <w:t>OSMOSIS</w:t>
      </w:r>
      <w:r w:rsidRPr="00B04DD8">
        <w:rPr>
          <w:b/>
          <w:bCs/>
        </w:rPr>
        <w:t xml:space="preserve">: Passive </w:t>
      </w:r>
      <w:r w:rsidRPr="00E30D32">
        <w:rPr>
          <w:bCs/>
        </w:rPr>
        <w:t>(not energy needed)</w:t>
      </w:r>
      <w:r w:rsidRPr="00B04DD8">
        <w:rPr>
          <w:b/>
          <w:bCs/>
        </w:rPr>
        <w:t xml:space="preserve"> diffusion of water through a</w:t>
      </w:r>
      <w:r w:rsidR="00E30D32">
        <w:t xml:space="preserve"> </w:t>
      </w:r>
      <w:r w:rsidRPr="00B04DD8">
        <w:rPr>
          <w:b/>
          <w:bCs/>
        </w:rPr>
        <w:t>Semipermeable membrane</w:t>
      </w:r>
      <w:r w:rsidRPr="00B04DD8">
        <w:t xml:space="preserve">: </w:t>
      </w:r>
    </w:p>
    <w:p w:rsidR="00B04DD8" w:rsidRPr="00B04DD8" w:rsidRDefault="00B04DD8" w:rsidP="00E30D32">
      <w:pPr>
        <w:ind w:left="720"/>
      </w:pPr>
      <w:r w:rsidRPr="00B04DD8">
        <w:t xml:space="preserve">Who has </w:t>
      </w:r>
      <w:r w:rsidR="00E30D32">
        <w:t>a semipermeable membrane</w:t>
      </w:r>
      <w:r w:rsidRPr="00B04DD8">
        <w:t xml:space="preserve">? A cell! </w:t>
      </w:r>
    </w:p>
    <w:p w:rsidR="00E30D32" w:rsidRDefault="00E30D32" w:rsidP="00B04DD8">
      <w:pPr>
        <w:rPr>
          <w:rFonts w:ascii="新細明體" w:eastAsia="新細明體" w:hAnsi="新細明體" w:cs="新細明體"/>
        </w:rPr>
      </w:pPr>
    </w:p>
    <w:p w:rsidR="00B04DD8" w:rsidRPr="00B04DD8" w:rsidRDefault="00B04DD8" w:rsidP="00B04DD8">
      <w:r w:rsidRPr="00B04DD8">
        <w:rPr>
          <w:rFonts w:ascii="新細明體" w:eastAsia="新細明體" w:hAnsi="新細明體" w:cs="新細明體" w:hint="eastAsia"/>
        </w:rPr>
        <w:t>—</w:t>
      </w:r>
      <w:r w:rsidRPr="00B04DD8">
        <w:t xml:space="preserve">A simple rule to remember is:  </w:t>
      </w:r>
      <w:r w:rsidRPr="00B04DD8">
        <w:rPr>
          <w:b/>
          <w:bCs/>
        </w:rPr>
        <w:t>SALT SUCKS!</w:t>
      </w:r>
    </w:p>
    <w:p w:rsidR="00B04DD8" w:rsidRPr="00B04DD8" w:rsidRDefault="00B04DD8" w:rsidP="00B04DD8">
      <w:r w:rsidRPr="00B04DD8">
        <w:rPr>
          <w:rFonts w:ascii="新細明體" w:eastAsia="新細明體" w:hAnsi="新細明體" w:cs="新細明體" w:hint="eastAsia"/>
        </w:rPr>
        <w:t>—</w:t>
      </w:r>
      <w:r w:rsidRPr="00B04DD8">
        <w:t xml:space="preserve">Salt is a </w:t>
      </w:r>
      <w:r w:rsidRPr="00E30D32">
        <w:rPr>
          <w:b/>
        </w:rPr>
        <w:t>solute</w:t>
      </w:r>
      <w:r w:rsidRPr="00B04DD8">
        <w:t xml:space="preserve">, when it is concentrated inside or outside the cell, it will draw the </w:t>
      </w:r>
      <w:r w:rsidR="00E30D32" w:rsidRPr="00E30D32">
        <w:rPr>
          <w:b/>
        </w:rPr>
        <w:t>solvent</w:t>
      </w:r>
      <w:r w:rsidR="00E30D32">
        <w:t xml:space="preserve"> (</w:t>
      </w:r>
      <w:r w:rsidRPr="00B04DD8">
        <w:t>water</w:t>
      </w:r>
      <w:r w:rsidR="00E30D32">
        <w:t>)</w:t>
      </w:r>
      <w:r w:rsidRPr="00B04DD8">
        <w:t xml:space="preserve"> in its direction. </w:t>
      </w:r>
    </w:p>
    <w:p w:rsidR="00B04DD8" w:rsidRPr="00B04DD8" w:rsidRDefault="00B04DD8" w:rsidP="00B04DD8">
      <w:r w:rsidRPr="00B04DD8">
        <w:rPr>
          <w:rFonts w:ascii="新細明體" w:eastAsia="新細明體" w:hAnsi="新細明體" w:cs="新細明體" w:hint="eastAsia"/>
        </w:rPr>
        <w:t>—</w:t>
      </w:r>
      <w:r w:rsidRPr="00B04DD8">
        <w:t>Why doesn’t the salt just move?</w:t>
      </w:r>
    </w:p>
    <w:p w:rsidR="00E30D32" w:rsidRDefault="00E30D32" w:rsidP="00E3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Why doesn’</w:t>
      </w:r>
      <w:r w:rsidRPr="00E30D32">
        <w:rPr>
          <w:rFonts w:ascii="新細明體" w:eastAsia="新細明體" w:hAnsi="新細明體" w:cs="新細明體"/>
        </w:rPr>
        <w:t>t the salt just move?</w:t>
      </w:r>
    </w:p>
    <w:p w:rsidR="00E30D32" w:rsidRDefault="00E30D32" w:rsidP="00E3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新細明體" w:eastAsia="新細明體" w:hAnsi="新細明體" w:cs="新細明體"/>
        </w:rPr>
      </w:pPr>
    </w:p>
    <w:p w:rsidR="00E30D32" w:rsidRDefault="00E30D32" w:rsidP="00E3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新細明體" w:eastAsia="新細明體" w:hAnsi="新細明體" w:cs="新細明體"/>
        </w:rPr>
      </w:pPr>
    </w:p>
    <w:p w:rsidR="00E30D32" w:rsidRDefault="00E30D32" w:rsidP="00E3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新細明體" w:eastAsia="新細明體" w:hAnsi="新細明體" w:cs="新細明體"/>
        </w:rPr>
      </w:pPr>
    </w:p>
    <w:p w:rsidR="00E30D32" w:rsidRDefault="00E30D32" w:rsidP="00E3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新細明體" w:eastAsia="新細明體" w:hAnsi="新細明體" w:cs="新細明體"/>
        </w:rPr>
      </w:pPr>
    </w:p>
    <w:p w:rsidR="00E30D32" w:rsidRDefault="00E30D32" w:rsidP="00B04DD8">
      <w:pPr>
        <w:rPr>
          <w:rFonts w:ascii="新細明體" w:eastAsia="新細明體" w:hAnsi="新細明體" w:cs="新細明體"/>
        </w:rPr>
      </w:pPr>
    </w:p>
    <w:p w:rsidR="00E30D32" w:rsidRDefault="00E30D32" w:rsidP="00B04DD8">
      <w:pPr>
        <w:rPr>
          <w:b/>
          <w:bCs/>
        </w:rPr>
      </w:pPr>
      <w:r w:rsidRPr="00E30D32">
        <w:rPr>
          <w:b/>
          <w:bCs/>
          <w:bdr w:val="single" w:sz="4" w:space="0" w:color="auto"/>
        </w:rPr>
        <w:t>TRANSPORT</w:t>
      </w:r>
      <w:r>
        <w:rPr>
          <w:b/>
          <w:bCs/>
        </w:rPr>
        <w:t xml:space="preserve">: Moving things around and into/out of a cell. </w:t>
      </w:r>
    </w:p>
    <w:p w:rsidR="00E30D32" w:rsidRDefault="00E30D32" w:rsidP="00B04DD8">
      <w:pPr>
        <w:rPr>
          <w:b/>
          <w:bCs/>
        </w:rPr>
      </w:pPr>
      <w:r>
        <w:rPr>
          <w:b/>
          <w:bCs/>
        </w:rPr>
        <w:t xml:space="preserve">Types: </w:t>
      </w:r>
    </w:p>
    <w:p w:rsidR="00DE3352" w:rsidRPr="00DE3352" w:rsidRDefault="00E30D32" w:rsidP="00DE3352">
      <w:pPr>
        <w:rPr>
          <w:b/>
          <w:bCs/>
        </w:rPr>
      </w:pPr>
      <w:r>
        <w:rPr>
          <w:b/>
          <w:bCs/>
        </w:rPr>
        <w:t xml:space="preserve">1) </w:t>
      </w:r>
      <w:r w:rsidR="00DE3352" w:rsidRPr="00DE3352">
        <w:rPr>
          <w:b/>
          <w:bCs/>
        </w:rPr>
        <w:t>PASSIVE TRANSPORT</w:t>
      </w:r>
    </w:p>
    <w:p w:rsidR="00DE3352" w:rsidRPr="00DE3352" w:rsidRDefault="00DE3352" w:rsidP="00DE3352">
      <w:pPr>
        <w:ind w:left="720"/>
        <w:rPr>
          <w:bCs/>
        </w:rPr>
      </w:pPr>
      <w:r w:rsidRPr="00DE3352">
        <w:rPr>
          <w:rFonts w:hAnsi="新細明體"/>
          <w:bCs/>
        </w:rPr>
        <w:t>—</w:t>
      </w:r>
      <w:r w:rsidRPr="00DE3352">
        <w:rPr>
          <w:bCs/>
        </w:rPr>
        <w:t xml:space="preserve">WHAT: </w:t>
      </w:r>
      <w:r w:rsidRPr="00DE3352">
        <w:rPr>
          <w:b/>
          <w:bCs/>
        </w:rPr>
        <w:t>No energy</w:t>
      </w:r>
      <w:r w:rsidRPr="00DE3352">
        <w:rPr>
          <w:bCs/>
        </w:rPr>
        <w:t xml:space="preserve"> is required for the molecules to move into or out of the cell.</w:t>
      </w:r>
    </w:p>
    <w:p w:rsidR="00DE3352" w:rsidRPr="00DE3352" w:rsidRDefault="00DE3352" w:rsidP="00DE3352">
      <w:pPr>
        <w:ind w:left="720"/>
        <w:rPr>
          <w:bCs/>
        </w:rPr>
      </w:pPr>
      <w:r w:rsidRPr="00DE3352">
        <w:rPr>
          <w:rFonts w:hAnsi="新細明體"/>
          <w:bCs/>
        </w:rPr>
        <w:t>—</w:t>
      </w:r>
      <w:r w:rsidRPr="00DE3352">
        <w:rPr>
          <w:bCs/>
        </w:rPr>
        <w:t>Diffusion and Osmosis are both examples</w:t>
      </w:r>
    </w:p>
    <w:p w:rsidR="00DE3352" w:rsidRPr="00DE3352" w:rsidRDefault="00DE3352" w:rsidP="00DE3352">
      <w:pPr>
        <w:rPr>
          <w:b/>
          <w:bCs/>
        </w:rPr>
      </w:pPr>
      <w:r w:rsidRPr="00DE3352">
        <w:rPr>
          <w:b/>
          <w:bCs/>
        </w:rPr>
        <w:t>2</w:t>
      </w:r>
      <w:r>
        <w:rPr>
          <w:b/>
          <w:bCs/>
        </w:rPr>
        <w:t xml:space="preserve">) </w:t>
      </w:r>
      <w:r w:rsidRPr="00DE3352">
        <w:rPr>
          <w:b/>
          <w:bCs/>
        </w:rPr>
        <w:t xml:space="preserve">ACTIVE   TRANSPORT: </w:t>
      </w:r>
    </w:p>
    <w:p w:rsidR="00DE3352" w:rsidRPr="00DE3352" w:rsidRDefault="00DE3352" w:rsidP="00DE3352">
      <w:pPr>
        <w:ind w:left="720"/>
        <w:rPr>
          <w:bCs/>
        </w:rPr>
      </w:pPr>
      <w:r w:rsidRPr="00DE3352">
        <w:rPr>
          <w:rFonts w:hAnsi="新細明體"/>
          <w:bCs/>
        </w:rPr>
        <w:t>—</w:t>
      </w:r>
      <w:r w:rsidRPr="00DE3352">
        <w:rPr>
          <w:bCs/>
        </w:rPr>
        <w:t xml:space="preserve">WHAT: </w:t>
      </w:r>
      <w:r w:rsidRPr="00DE3352">
        <w:rPr>
          <w:b/>
          <w:bCs/>
        </w:rPr>
        <w:t>Requires energy</w:t>
      </w:r>
      <w:r w:rsidRPr="00DE3352">
        <w:rPr>
          <w:bCs/>
        </w:rPr>
        <w:t>- if carried out against the concentration gradient, is called</w:t>
      </w:r>
      <w:proofErr w:type="gramStart"/>
      <w:r w:rsidRPr="00DE3352">
        <w:rPr>
          <w:bCs/>
        </w:rPr>
        <w:t>,.</w:t>
      </w:r>
      <w:proofErr w:type="gramEnd"/>
    </w:p>
    <w:p w:rsidR="00DE3352" w:rsidRPr="003F45E0" w:rsidRDefault="00DE3352" w:rsidP="003F45E0">
      <w:pPr>
        <w:ind w:left="720"/>
        <w:rPr>
          <w:bCs/>
        </w:rPr>
      </w:pPr>
      <w:r w:rsidRPr="00DE3352">
        <w:rPr>
          <w:rFonts w:hAnsi="新細明體"/>
          <w:bCs/>
        </w:rPr>
        <w:t>—</w:t>
      </w:r>
      <w:r w:rsidRPr="00DE3352">
        <w:rPr>
          <w:bCs/>
        </w:rPr>
        <w:t>WHY: Sometimes, large molecules cannot cross the plasma membrane, and are "helped" across by carrier proteins</w:t>
      </w:r>
    </w:p>
    <w:p w:rsidR="00DE3352" w:rsidRDefault="00DE3352" w:rsidP="00DE3352">
      <w:pPr>
        <w:rPr>
          <w:b/>
          <w:bCs/>
        </w:rPr>
      </w:pPr>
      <w:r w:rsidRPr="00DE3352">
        <w:rPr>
          <w:rFonts w:ascii="新細明體" w:eastAsia="新細明體" w:hAnsi="新細明體" w:cs="新細明體"/>
          <w:b/>
          <w:bCs/>
        </w:rPr>
        <w:t xml:space="preserve"> </w:t>
      </w:r>
      <w:r w:rsidR="00B04DD8" w:rsidRPr="00DE3352">
        <w:rPr>
          <w:b/>
          <w:bCs/>
          <w:bdr w:val="single" w:sz="4" w:space="0" w:color="auto"/>
        </w:rPr>
        <w:t>Type of Solutions</w:t>
      </w:r>
      <w:r w:rsidR="00B04DD8" w:rsidRPr="00B04DD8">
        <w:rPr>
          <w:b/>
          <w:bCs/>
        </w:rPr>
        <w:t>: Overview</w:t>
      </w:r>
    </w:p>
    <w:tbl>
      <w:tblPr>
        <w:tblpPr w:leftFromText="180" w:rightFromText="180" w:vertAnchor="text" w:horzAnchor="page" w:tblpX="1279" w:tblpY="173"/>
        <w:tblW w:w="10494" w:type="dxa"/>
        <w:tblCellMar>
          <w:left w:w="0" w:type="dxa"/>
          <w:right w:w="0" w:type="dxa"/>
        </w:tblCellMar>
        <w:tblLook w:val="0000"/>
      </w:tblPr>
      <w:tblGrid>
        <w:gridCol w:w="3114"/>
        <w:gridCol w:w="7380"/>
      </w:tblGrid>
      <w:tr w:rsidR="00DE3352" w:rsidRPr="00DE3352">
        <w:trPr>
          <w:trHeight w:val="46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352" w:rsidRPr="00DE3352" w:rsidRDefault="00DE3352" w:rsidP="003E716A">
            <w:pPr>
              <w:rPr>
                <w:b/>
                <w:bCs/>
              </w:rPr>
            </w:pPr>
            <w:r w:rsidRPr="00DE3352">
              <w:rPr>
                <w:b/>
                <w:bCs/>
              </w:rPr>
              <w:t>Solution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352" w:rsidRPr="00DE3352" w:rsidRDefault="00DE3352" w:rsidP="003E716A">
            <w:pPr>
              <w:rPr>
                <w:b/>
                <w:bCs/>
              </w:rPr>
            </w:pPr>
          </w:p>
        </w:tc>
      </w:tr>
      <w:tr w:rsidR="00DE3352" w:rsidRPr="00DE3352">
        <w:trPr>
          <w:trHeight w:val="166"/>
        </w:trPr>
        <w:tc>
          <w:tcPr>
            <w:tcW w:w="31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352" w:rsidRPr="00DE3352" w:rsidRDefault="00DE3352" w:rsidP="003E716A">
            <w:pPr>
              <w:rPr>
                <w:sz w:val="28"/>
              </w:rPr>
            </w:pPr>
            <w:r w:rsidRPr="00DE3352">
              <w:rPr>
                <w:sz w:val="28"/>
              </w:rPr>
              <w:t>ISOTONIC</w:t>
            </w:r>
          </w:p>
          <w:p w:rsidR="00DE3352" w:rsidRPr="003E716A" w:rsidRDefault="00DE3352" w:rsidP="003E716A">
            <w:pPr>
              <w:rPr>
                <w:sz w:val="20"/>
              </w:rPr>
            </w:pPr>
            <w:r w:rsidRPr="003E716A">
              <w:rPr>
                <w:sz w:val="20"/>
              </w:rPr>
              <w:t>"</w:t>
            </w:r>
            <w:r w:rsidRPr="003E716A">
              <w:rPr>
                <w:b/>
                <w:bCs/>
                <w:sz w:val="20"/>
              </w:rPr>
              <w:t>ISO"</w:t>
            </w:r>
            <w:r w:rsidRPr="003E716A">
              <w:rPr>
                <w:sz w:val="20"/>
              </w:rPr>
              <w:t xml:space="preserve"> means the same</w:t>
            </w:r>
          </w:p>
        </w:tc>
        <w:tc>
          <w:tcPr>
            <w:tcW w:w="7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352" w:rsidRPr="00DE3352" w:rsidRDefault="00DE3352" w:rsidP="003E716A">
            <w:r w:rsidRPr="00DE3352">
              <w:t>If the concentration of solute (salt) is equal on both sides</w:t>
            </w:r>
          </w:p>
          <w:p w:rsidR="00DE3352" w:rsidRPr="00DE3352" w:rsidRDefault="00DE3352" w:rsidP="003E716A">
            <w:r w:rsidRPr="00DE3352">
              <w:t>-No net movement of water</w:t>
            </w:r>
          </w:p>
        </w:tc>
      </w:tr>
      <w:tr w:rsidR="00DE3352" w:rsidRPr="00DE3352">
        <w:trPr>
          <w:trHeight w:val="128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352" w:rsidRPr="00DE3352" w:rsidRDefault="00DE3352" w:rsidP="003E716A">
            <w:pPr>
              <w:rPr>
                <w:sz w:val="28"/>
              </w:rPr>
            </w:pPr>
            <w:r w:rsidRPr="00DE3352">
              <w:rPr>
                <w:sz w:val="28"/>
              </w:rPr>
              <w:t>HYPOTONIC</w:t>
            </w:r>
          </w:p>
          <w:p w:rsidR="00DE3352" w:rsidRPr="00DE3352" w:rsidRDefault="00DE3352" w:rsidP="003E716A">
            <w:pPr>
              <w:rPr>
                <w:sz w:val="28"/>
              </w:rPr>
            </w:pPr>
            <w:r w:rsidRPr="003E716A">
              <w:rPr>
                <w:sz w:val="20"/>
              </w:rPr>
              <w:t>"</w:t>
            </w:r>
            <w:r w:rsidRPr="003E716A">
              <w:rPr>
                <w:b/>
                <w:sz w:val="20"/>
              </w:rPr>
              <w:t>HYPO</w:t>
            </w:r>
            <w:r w:rsidRPr="003E716A">
              <w:rPr>
                <w:sz w:val="20"/>
              </w:rPr>
              <w:t>" means less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352" w:rsidRPr="00DE3352" w:rsidRDefault="00DE3352" w:rsidP="003E716A">
            <w:r w:rsidRPr="00DE3352">
              <w:t>In this case there are less solute (salt) molecules outside the cell</w:t>
            </w:r>
          </w:p>
          <w:p w:rsidR="00DE3352" w:rsidRPr="00DE3352" w:rsidRDefault="00DE3352" w:rsidP="003E716A">
            <w:r w:rsidRPr="00DE3352">
              <w:t>-The cell will gain water and grow larger</w:t>
            </w:r>
          </w:p>
        </w:tc>
      </w:tr>
      <w:tr w:rsidR="00DE3352" w:rsidRPr="00DE3352">
        <w:trPr>
          <w:trHeight w:val="171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352" w:rsidRPr="00DE3352" w:rsidRDefault="00DE3352" w:rsidP="003E716A">
            <w:pPr>
              <w:rPr>
                <w:sz w:val="28"/>
              </w:rPr>
            </w:pPr>
            <w:r w:rsidRPr="00DE3352">
              <w:rPr>
                <w:sz w:val="28"/>
              </w:rPr>
              <w:t>HYPERTONIC</w:t>
            </w:r>
          </w:p>
          <w:p w:rsidR="00DE3352" w:rsidRPr="003E716A" w:rsidRDefault="00DE3352" w:rsidP="003E716A">
            <w:pPr>
              <w:rPr>
                <w:sz w:val="20"/>
              </w:rPr>
            </w:pPr>
            <w:r w:rsidRPr="003E716A">
              <w:rPr>
                <w:b/>
                <w:bCs/>
                <w:sz w:val="20"/>
              </w:rPr>
              <w:t>"HYPER"</w:t>
            </w:r>
            <w:r w:rsidRPr="003E716A">
              <w:rPr>
                <w:sz w:val="20"/>
              </w:rPr>
              <w:t xml:space="preserve"> means more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352" w:rsidRPr="00DE3352" w:rsidRDefault="00DE3352" w:rsidP="003E716A">
            <w:r w:rsidRPr="00DE3352">
              <w:t>The word, in this case there are more solute (salt) molecules outside the cell</w:t>
            </w:r>
          </w:p>
          <w:p w:rsidR="00DE3352" w:rsidRPr="00DE3352" w:rsidRDefault="00DE3352" w:rsidP="003E716A">
            <w:r w:rsidRPr="00DE3352">
              <w:t>-The cell will lose water and shrink</w:t>
            </w:r>
          </w:p>
        </w:tc>
      </w:tr>
    </w:tbl>
    <w:p w:rsidR="00DE3352" w:rsidRDefault="004F53E3" w:rsidP="00DE3352">
      <w:pPr>
        <w:rPr>
          <w:b/>
          <w:bCs/>
        </w:rPr>
      </w:pPr>
      <w:r w:rsidRPr="004F53E3">
        <w:rPr>
          <w:noProof/>
        </w:rPr>
        <w:pict>
          <v:shape id="_x0000_s1050" type="#_x0000_t202" style="position:absolute;margin-left:-18pt;margin-top:18.5pt;width:2in;height:593.5pt;z-index:251660288;mso-wrap-edited:f;mso-position-horizontal:absolute;mso-position-horizontal-relative:text;mso-position-vertical:absolute;mso-position-vertical-relative:text" wrapcoords="-112 0 -112 21572 21712 21572 21712 0 -112 0" filled="f" strokecolor="black [3213]" strokeweight="1pt">
            <v:fill o:detectmouseclick="t"/>
            <v:textbox style="mso-next-textbox:#_x0000_s1050" inset=",7.2pt,,7.2pt">
              <w:txbxContent>
                <w:p w:rsidR="000E4484" w:rsidRDefault="000E4484" w:rsidP="00DE3352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ind w:left="720"/>
                    <w:rPr>
                      <w:rFonts w:ascii="新細明體" w:eastAsia="新細明體" w:hAnsi="新細明體" w:cs="新細明體"/>
                      <w:sz w:val="28"/>
                    </w:rPr>
                  </w:pPr>
                </w:p>
                <w:p w:rsidR="000E4484" w:rsidRDefault="000E4484" w:rsidP="00DE3352">
                  <w:pPr>
                    <w:ind w:left="720"/>
                    <w:rPr>
                      <w:rFonts w:ascii="新細明體" w:eastAsia="新細明體" w:hAnsi="新細明體" w:cs="新細明體"/>
                      <w:sz w:val="28"/>
                    </w:rPr>
                  </w:pPr>
                </w:p>
                <w:p w:rsidR="000E4484" w:rsidRDefault="000E4484" w:rsidP="00DE3352">
                  <w:pPr>
                    <w:ind w:left="720"/>
                    <w:rPr>
                      <w:rFonts w:ascii="新細明體" w:eastAsia="新細明體" w:hAnsi="新細明體" w:cs="新細明體"/>
                      <w:sz w:val="28"/>
                    </w:rPr>
                  </w:pPr>
                </w:p>
                <w:p w:rsidR="000E4484" w:rsidRDefault="000E4484" w:rsidP="00DE3352">
                  <w:pPr>
                    <w:ind w:left="720"/>
                    <w:rPr>
                      <w:rFonts w:ascii="新細明體" w:eastAsia="新細明體" w:hAnsi="新細明體" w:cs="新細明體"/>
                      <w:sz w:val="28"/>
                    </w:rPr>
                  </w:pPr>
                </w:p>
                <w:p w:rsidR="000E4484" w:rsidRDefault="000E4484" w:rsidP="00DE3352">
                  <w:pPr>
                    <w:ind w:left="720"/>
                    <w:rPr>
                      <w:rFonts w:ascii="新細明體" w:eastAsia="新細明體" w:hAnsi="新細明體" w:cs="新細明體"/>
                      <w:sz w:val="28"/>
                    </w:rPr>
                  </w:pPr>
                </w:p>
                <w:p w:rsidR="000E4484" w:rsidRDefault="000E4484" w:rsidP="00DE3352">
                  <w:pPr>
                    <w:ind w:left="720"/>
                    <w:rPr>
                      <w:rFonts w:ascii="新細明體" w:eastAsia="新細明體" w:hAnsi="新細明體" w:cs="新細明體"/>
                      <w:sz w:val="28"/>
                    </w:rPr>
                  </w:pPr>
                </w:p>
                <w:p w:rsidR="000E4484" w:rsidRDefault="000E4484" w:rsidP="00DE3352">
                  <w:pPr>
                    <w:rPr>
                      <w:sz w:val="28"/>
                    </w:rPr>
                  </w:pPr>
                  <w:r w:rsidRPr="00DE3352">
                    <w:rPr>
                      <w:sz w:val="28"/>
                    </w:rPr>
                    <w:t xml:space="preserve"> “Hypo = Hippo </w:t>
                  </w:r>
                </w:p>
                <w:p w:rsidR="000E4484" w:rsidRPr="00DE3352" w:rsidRDefault="000E4484" w:rsidP="00DE3352">
                  <w:pPr>
                    <w:rPr>
                      <w:sz w:val="28"/>
                    </w:rPr>
                  </w:pPr>
                  <w:r w:rsidRPr="00DE3352">
                    <w:rPr>
                      <w:sz w:val="28"/>
                    </w:rPr>
                    <w:t>(</w:t>
                  </w:r>
                  <w:proofErr w:type="gramStart"/>
                  <w:r w:rsidRPr="00DE3352">
                    <w:rPr>
                      <w:sz w:val="28"/>
                    </w:rPr>
                    <w:t>big</w:t>
                  </w:r>
                  <w:proofErr w:type="gramEnd"/>
                  <w:r w:rsidRPr="00DE3352">
                    <w:rPr>
                      <w:sz w:val="28"/>
                    </w:rPr>
                    <w:t xml:space="preserve"> fat guy)”</w:t>
                  </w: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Default="000E4484" w:rsidP="00DE3352">
                  <w:pPr>
                    <w:rPr>
                      <w:b/>
                    </w:rPr>
                  </w:pPr>
                </w:p>
                <w:p w:rsidR="000E4484" w:rsidRPr="00DE3352" w:rsidRDefault="000E4484" w:rsidP="00FC4E67">
                  <w:pPr>
                    <w:rPr>
                      <w:sz w:val="28"/>
                    </w:rPr>
                  </w:pPr>
                </w:p>
                <w:p w:rsidR="000E4484" w:rsidRPr="00DE3352" w:rsidRDefault="000E4484" w:rsidP="00FC4E67">
                  <w:pPr>
                    <w:rPr>
                      <w:sz w:val="28"/>
                    </w:rPr>
                  </w:pPr>
                  <w:r w:rsidRPr="00DE3352">
                    <w:rPr>
                      <w:rFonts w:ascii="新細明體" w:eastAsia="新細明體" w:hAnsi="新細明體" w:cs="新細明體" w:hint="eastAsia"/>
                      <w:sz w:val="28"/>
                    </w:rPr>
                    <w:t>—</w:t>
                  </w:r>
                  <w:r w:rsidRPr="00DE3352">
                    <w:rPr>
                      <w:sz w:val="28"/>
                    </w:rPr>
                    <w:t>“Hyper</w:t>
                  </w:r>
                  <w:r>
                    <w:rPr>
                      <w:sz w:val="28"/>
                    </w:rPr>
                    <w:t>”, hy</w:t>
                  </w:r>
                  <w:r w:rsidRPr="00DE3352">
                    <w:rPr>
                      <w:sz w:val="28"/>
                    </w:rPr>
                    <w:t>per people burn lots of energy and are skinny!”</w:t>
                  </w:r>
                </w:p>
                <w:p w:rsidR="000E4484" w:rsidRPr="008B1D3B" w:rsidRDefault="000E4484" w:rsidP="00DE3352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DE335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-93980</wp:posOffset>
            </wp:positionV>
            <wp:extent cx="1129665" cy="1607185"/>
            <wp:effectExtent l="254000" t="127000" r="216535" b="94615"/>
            <wp:wrapTight wrapText="bothSides">
              <wp:wrapPolygon edited="0">
                <wp:start x="19411" y="-385"/>
                <wp:lineTo x="2668" y="-612"/>
                <wp:lineTo x="-554" y="-269"/>
                <wp:lineTo x="-1153" y="1030"/>
                <wp:lineTo x="-1074" y="20785"/>
                <wp:lineTo x="2160" y="21521"/>
                <wp:lineTo x="2622" y="21627"/>
                <wp:lineTo x="14908" y="21555"/>
                <wp:lineTo x="21051" y="21520"/>
                <wp:lineTo x="21813" y="20975"/>
                <wp:lineTo x="22387" y="17517"/>
                <wp:lineTo x="22323" y="12120"/>
                <wp:lineTo x="22473" y="11795"/>
                <wp:lineTo x="22409" y="6398"/>
                <wp:lineTo x="22559" y="6073"/>
                <wp:lineTo x="22033" y="571"/>
                <wp:lineTo x="22183" y="246"/>
                <wp:lineTo x="19411" y="-385"/>
              </wp:wrapPolygon>
            </wp:wrapTight>
            <wp:docPr id="1" name="" descr="553px-Osmotic_pressure_on_blood_cells_diagram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7" descr="553px-Osmotic_pressure_on_blood_cells_diagram_svg.png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 l="33470" t="-570" r="33595" b="-570"/>
                    <a:stretch>
                      <a:fillRect/>
                    </a:stretch>
                  </pic:blipFill>
                  <pic:spPr>
                    <a:xfrm rot="20522351">
                      <a:off x="0" y="0"/>
                      <a:ext cx="112966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352" w:rsidRPr="00DE3352" w:rsidRDefault="00DE3352" w:rsidP="00B04DD8">
      <w:pPr>
        <w:rPr>
          <w:sz w:val="28"/>
        </w:rPr>
      </w:pPr>
      <w:r w:rsidRPr="00DE3352">
        <w:rPr>
          <w:b/>
          <w:bCs/>
          <w:sz w:val="28"/>
          <w:bdr w:val="single" w:sz="4" w:space="0" w:color="auto"/>
        </w:rPr>
        <w:t>Type of Solutions</w:t>
      </w:r>
      <w:r w:rsidRPr="00DE3352">
        <w:rPr>
          <w:b/>
          <w:bCs/>
          <w:sz w:val="28"/>
        </w:rPr>
        <w:t xml:space="preserve">: </w:t>
      </w:r>
    </w:p>
    <w:p w:rsidR="00B04DD8" w:rsidRPr="00DE3352" w:rsidRDefault="004F53E3" w:rsidP="00FC4E67">
      <w:pPr>
        <w:pStyle w:val="ListParagraph"/>
        <w:numPr>
          <w:ilvl w:val="0"/>
          <w:numId w:val="6"/>
        </w:numPr>
        <w:ind w:left="360"/>
        <w:rPr>
          <w:b/>
          <w:bCs/>
          <w:sz w:val="28"/>
        </w:rPr>
      </w:pPr>
      <w:r w:rsidRPr="004F53E3">
        <w:rPr>
          <w:rFonts w:ascii="新細明體" w:eastAsia="新細明體" w:hAnsi="新細明體" w:cs="新細明體"/>
          <w:noProof/>
          <w:sz w:val="28"/>
        </w:rPr>
        <w:pict>
          <v:oval id="_x0000_s1053" style="position:absolute;left:0;text-align:left;margin-left:-135.75pt;margin-top:4.5pt;width:1in;height:1in;z-index:251666432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B04DD8" w:rsidRPr="00DE3352">
        <w:rPr>
          <w:b/>
          <w:bCs/>
          <w:sz w:val="28"/>
        </w:rPr>
        <w:t>ISOTONIC</w:t>
      </w:r>
    </w:p>
    <w:p w:rsidR="00B04DD8" w:rsidRPr="00DE3352" w:rsidRDefault="00DE3352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 xml:space="preserve"> </w:t>
      </w:r>
      <w:r w:rsidR="00B04DD8" w:rsidRPr="00DE3352">
        <w:rPr>
          <w:rFonts w:ascii="新細明體" w:eastAsia="新細明體" w:hAnsi="新細明體" w:cs="新細明體" w:hint="eastAsia"/>
          <w:sz w:val="28"/>
        </w:rPr>
        <w:t>—</w:t>
      </w:r>
      <w:r w:rsidR="00B04DD8" w:rsidRPr="00F038FC">
        <w:rPr>
          <w:b/>
          <w:sz w:val="28"/>
        </w:rPr>
        <w:t>Same</w:t>
      </w:r>
      <w:r w:rsidR="00B04DD8" w:rsidRPr="00DE3352">
        <w:rPr>
          <w:sz w:val="28"/>
        </w:rPr>
        <w:t xml:space="preserve"> solution on both sides</w:t>
      </w:r>
    </w:p>
    <w:p w:rsidR="00B04DD8" w:rsidRPr="00DE3352" w:rsidRDefault="00DE3352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/>
          <w:sz w:val="28"/>
        </w:rPr>
        <w:t xml:space="preserve"> </w:t>
      </w:r>
      <w:r w:rsidR="00B04DD8" w:rsidRPr="00DE3352">
        <w:rPr>
          <w:rFonts w:ascii="新細明體" w:eastAsia="新細明體" w:hAnsi="新細明體" w:cs="新細明體" w:hint="eastAsia"/>
          <w:sz w:val="28"/>
        </w:rPr>
        <w:t>—</w:t>
      </w:r>
      <w:r w:rsidR="00B04DD8" w:rsidRPr="00F038FC">
        <w:rPr>
          <w:b/>
          <w:sz w:val="28"/>
        </w:rPr>
        <w:t>Equal</w:t>
      </w:r>
      <w:r w:rsidR="00B04DD8" w:rsidRPr="00DE3352">
        <w:rPr>
          <w:sz w:val="28"/>
        </w:rPr>
        <w:t xml:space="preserve"> movement in and out</w:t>
      </w:r>
    </w:p>
    <w:p w:rsidR="00DE3352" w:rsidRPr="00DE3352" w:rsidRDefault="00DE3352" w:rsidP="00B04DD8">
      <w:pPr>
        <w:rPr>
          <w:rFonts w:ascii="新細明體" w:eastAsia="新細明體" w:hAnsi="新細明體" w:cs="新細明體"/>
          <w:sz w:val="28"/>
        </w:rPr>
      </w:pPr>
    </w:p>
    <w:p w:rsidR="00DE3352" w:rsidRPr="00DE3352" w:rsidRDefault="00DE3352" w:rsidP="00B04DD8">
      <w:pPr>
        <w:rPr>
          <w:rFonts w:ascii="新細明體" w:eastAsia="新細明體" w:hAnsi="新細明體" w:cs="新細明體"/>
          <w:sz w:val="28"/>
        </w:rPr>
      </w:pPr>
    </w:p>
    <w:p w:rsidR="00B04DD8" w:rsidRPr="00DE3352" w:rsidRDefault="00B04DD8" w:rsidP="00FC4E67">
      <w:pPr>
        <w:pStyle w:val="ListParagraph"/>
        <w:numPr>
          <w:ilvl w:val="0"/>
          <w:numId w:val="6"/>
        </w:numPr>
        <w:ind w:left="360"/>
        <w:rPr>
          <w:sz w:val="28"/>
        </w:rPr>
      </w:pPr>
      <w:r w:rsidRPr="00DE3352">
        <w:rPr>
          <w:b/>
          <w:bCs/>
          <w:sz w:val="28"/>
        </w:rPr>
        <w:t>HYPOTONIC</w:t>
      </w:r>
    </w:p>
    <w:p w:rsidR="00B04DD8" w:rsidRPr="00DE3352" w:rsidRDefault="00FC4E67" w:rsidP="00FC4E67">
      <w:pPr>
        <w:ind w:left="360"/>
        <w:rPr>
          <w:sz w:val="28"/>
        </w:rPr>
      </w:pPr>
      <w:r>
        <w:rPr>
          <w:rFonts w:ascii="新細明體" w:eastAsia="新細明體" w:hAnsi="新細明體" w:cs="新細明體" w:hint="eastAsia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201295</wp:posOffset>
            </wp:positionV>
            <wp:extent cx="1206500" cy="1257300"/>
            <wp:effectExtent l="25400" t="0" r="0" b="0"/>
            <wp:wrapTight wrapText="bothSides">
              <wp:wrapPolygon edited="0">
                <wp:start x="-455" y="0"/>
                <wp:lineTo x="-455" y="21382"/>
                <wp:lineTo x="21373" y="21382"/>
                <wp:lineTo x="21373" y="0"/>
                <wp:lineTo x="-455" y="0"/>
              </wp:wrapPolygon>
            </wp:wrapTight>
            <wp:docPr id="4" name="" descr="553px-Osmotic_pressure_on_blood_cells_diagram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6" descr="553px-Osmotic_pressure_on_blood_cells_diagram_svg.png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 l="66784" t="146" b="68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DD8" w:rsidRPr="00DE3352">
        <w:rPr>
          <w:rFonts w:ascii="新細明體" w:eastAsia="新細明體" w:hAnsi="新細明體" w:cs="新細明體" w:hint="eastAsia"/>
          <w:sz w:val="28"/>
        </w:rPr>
        <w:t>—</w:t>
      </w:r>
      <w:r w:rsidR="00B04DD8" w:rsidRPr="00DE3352">
        <w:rPr>
          <w:sz w:val="28"/>
        </w:rPr>
        <w:t>"HYPO" means less</w:t>
      </w:r>
    </w:p>
    <w:p w:rsidR="00B04DD8" w:rsidRPr="00DE3352" w:rsidRDefault="00B04DD8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>—</w:t>
      </w:r>
      <w:r w:rsidRPr="00F038FC">
        <w:rPr>
          <w:b/>
          <w:sz w:val="28"/>
        </w:rPr>
        <w:t>Less</w:t>
      </w:r>
      <w:r w:rsidRPr="00DE3352">
        <w:rPr>
          <w:sz w:val="28"/>
        </w:rPr>
        <w:t xml:space="preserve"> solute (salt) molecules </w:t>
      </w:r>
      <w:r w:rsidRPr="00F038FC">
        <w:rPr>
          <w:b/>
          <w:sz w:val="28"/>
        </w:rPr>
        <w:t>outside</w:t>
      </w:r>
      <w:r w:rsidRPr="00DE3352">
        <w:rPr>
          <w:sz w:val="28"/>
        </w:rPr>
        <w:t xml:space="preserve"> the cell, since salt sucks, water will move into the cell.</w:t>
      </w:r>
    </w:p>
    <w:p w:rsidR="00F038FC" w:rsidRDefault="00B04DD8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>—</w:t>
      </w:r>
      <w:r w:rsidR="00F038FC">
        <w:rPr>
          <w:sz w:val="28"/>
        </w:rPr>
        <w:t xml:space="preserve">Water will move into the cell </w:t>
      </w:r>
    </w:p>
    <w:p w:rsidR="00DE3352" w:rsidRDefault="004F53E3" w:rsidP="00FC4E67">
      <w:pPr>
        <w:ind w:left="360"/>
        <w:rPr>
          <w:b/>
          <w:bCs/>
          <w:sz w:val="28"/>
        </w:rPr>
      </w:pPr>
      <w:r w:rsidRPr="004F53E3">
        <w:rPr>
          <w:rFonts w:ascii="新細明體" w:eastAsia="新細明體" w:hAnsi="新細明體" w:cs="新細明體"/>
          <w:noProof/>
          <w:sz w:val="28"/>
        </w:rPr>
        <w:pict>
          <v:oval id="_x0000_s1052" style="position:absolute;left:0;text-align:left;margin-left:-242pt;margin-top:7.15pt;width:1in;height:1in;z-index:251665408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F038FC">
        <w:rPr>
          <w:sz w:val="28"/>
        </w:rPr>
        <w:t xml:space="preserve">__ </w:t>
      </w:r>
      <w:proofErr w:type="gramStart"/>
      <w:r w:rsidR="00F038FC">
        <w:rPr>
          <w:sz w:val="28"/>
        </w:rPr>
        <w:t>The</w:t>
      </w:r>
      <w:proofErr w:type="gramEnd"/>
      <w:r w:rsidR="00F038FC">
        <w:rPr>
          <w:sz w:val="28"/>
        </w:rPr>
        <w:t xml:space="preserve"> cell will </w:t>
      </w:r>
      <w:r w:rsidR="00B04DD8" w:rsidRPr="00DE3352">
        <w:rPr>
          <w:sz w:val="28"/>
        </w:rPr>
        <w:t xml:space="preserve">grow larger. </w:t>
      </w:r>
      <w:r w:rsidR="00B04DD8" w:rsidRPr="00DE3352">
        <w:rPr>
          <w:b/>
          <w:bCs/>
          <w:sz w:val="28"/>
        </w:rPr>
        <w:br/>
      </w:r>
    </w:p>
    <w:p w:rsidR="00B04DD8" w:rsidRPr="00DE3352" w:rsidRDefault="00B04DD8" w:rsidP="00FC4E67">
      <w:pPr>
        <w:pStyle w:val="ListParagraph"/>
        <w:numPr>
          <w:ilvl w:val="0"/>
          <w:numId w:val="7"/>
        </w:numPr>
        <w:ind w:left="720"/>
        <w:rPr>
          <w:sz w:val="28"/>
        </w:rPr>
      </w:pPr>
      <w:r w:rsidRPr="00DE3352">
        <w:rPr>
          <w:b/>
          <w:bCs/>
          <w:sz w:val="28"/>
        </w:rPr>
        <w:t xml:space="preserve">Strategies </w:t>
      </w:r>
    </w:p>
    <w:p w:rsidR="00B04DD8" w:rsidRPr="00DE3352" w:rsidRDefault="00B04DD8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>—</w:t>
      </w:r>
      <w:r w:rsidRPr="00DE3352">
        <w:rPr>
          <w:sz w:val="28"/>
        </w:rPr>
        <w:t>How to deal with swelling up and not pop!</w:t>
      </w:r>
    </w:p>
    <w:p w:rsidR="00B04DD8" w:rsidRPr="00FC4E67" w:rsidRDefault="00B04DD8" w:rsidP="00FC4E67">
      <w:pPr>
        <w:ind w:left="1080"/>
        <w:rPr>
          <w:sz w:val="28"/>
          <w:u w:val="single"/>
        </w:rPr>
      </w:pPr>
      <w:r w:rsidRPr="00FC4E67">
        <w:rPr>
          <w:rFonts w:ascii="新細明體" w:eastAsia="新細明體" w:hAnsi="新細明體" w:cs="新細明體" w:hint="eastAsia"/>
          <w:sz w:val="28"/>
          <w:u w:val="single"/>
        </w:rPr>
        <w:t>—</w:t>
      </w:r>
      <w:r w:rsidRPr="00FC4E67">
        <w:rPr>
          <w:sz w:val="28"/>
          <w:u w:val="single"/>
        </w:rPr>
        <w:t>ANIMAL CELL:</w:t>
      </w:r>
      <w:r w:rsidR="00DE3352" w:rsidRPr="00FC4E67">
        <w:rPr>
          <w:noProof/>
          <w:u w:val="single"/>
        </w:rPr>
        <w:t xml:space="preserve"> </w:t>
      </w:r>
    </w:p>
    <w:p w:rsidR="00B04DD8" w:rsidRPr="00FC4E67" w:rsidRDefault="00B04DD8" w:rsidP="00FC4E67">
      <w:pPr>
        <w:ind w:left="1800"/>
      </w:pPr>
      <w:r w:rsidRPr="00FC4E67">
        <w:rPr>
          <w:rFonts w:ascii="新細明體" w:eastAsia="新細明體" w:hAnsi="新細明體" w:cs="新細明體" w:hint="eastAsia"/>
        </w:rPr>
        <w:t>—</w:t>
      </w:r>
      <w:r w:rsidRPr="00FC4E67">
        <w:t xml:space="preserve">The cell may be in danger of </w:t>
      </w:r>
      <w:proofErr w:type="gramStart"/>
      <w:r w:rsidRPr="00FC4E67">
        <w:t>bursting,</w:t>
      </w:r>
      <w:proofErr w:type="gramEnd"/>
      <w:r w:rsidRPr="00FC4E67">
        <w:t xml:space="preserve"> organelles called CONTRACTILE VACUOLES will pump water out of the cell to prevent this</w:t>
      </w:r>
    </w:p>
    <w:p w:rsidR="00B04DD8" w:rsidRPr="00FC4E67" w:rsidRDefault="00B04DD8" w:rsidP="00FC4E67">
      <w:pPr>
        <w:ind w:left="1080"/>
        <w:rPr>
          <w:sz w:val="28"/>
          <w:u w:val="single"/>
        </w:rPr>
      </w:pPr>
      <w:r w:rsidRPr="00FC4E67">
        <w:rPr>
          <w:rFonts w:ascii="新細明體" w:eastAsia="新細明體" w:hAnsi="新細明體" w:cs="新細明體" w:hint="eastAsia"/>
          <w:sz w:val="28"/>
          <w:u w:val="single"/>
        </w:rPr>
        <w:t>—</w:t>
      </w:r>
      <w:r w:rsidRPr="00FC4E67">
        <w:rPr>
          <w:sz w:val="28"/>
          <w:u w:val="single"/>
        </w:rPr>
        <w:t>PLANT CELL:</w:t>
      </w:r>
    </w:p>
    <w:p w:rsidR="00B04DD8" w:rsidRPr="00FC4E67" w:rsidRDefault="00FC4E67" w:rsidP="00FC4E67">
      <w:pPr>
        <w:ind w:left="1800"/>
      </w:pPr>
      <w:r>
        <w:rPr>
          <w:rFonts w:ascii="新細明體" w:eastAsia="新細明體" w:hAnsi="新細明體" w:cs="新細明體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697230</wp:posOffset>
            </wp:positionV>
            <wp:extent cx="1178560" cy="1849120"/>
            <wp:effectExtent l="381000" t="177800" r="370840" b="157480"/>
            <wp:wrapTight wrapText="bothSides">
              <wp:wrapPolygon edited="0">
                <wp:start x="-1043" y="207"/>
                <wp:lineTo x="-378" y="21699"/>
                <wp:lineTo x="19826" y="22055"/>
                <wp:lineTo x="20239" y="21918"/>
                <wp:lineTo x="21893" y="21373"/>
                <wp:lineTo x="22307" y="21237"/>
                <wp:lineTo x="22478" y="19510"/>
                <wp:lineTo x="22264" y="19247"/>
                <wp:lineTo x="22678" y="19111"/>
                <wp:lineTo x="22365" y="14203"/>
                <wp:lineTo x="22152" y="13940"/>
                <wp:lineTo x="22565" y="13804"/>
                <wp:lineTo x="22252" y="8896"/>
                <wp:lineTo x="22039" y="8633"/>
                <wp:lineTo x="22452" y="8496"/>
                <wp:lineTo x="22139" y="3589"/>
                <wp:lineTo x="21926" y="3326"/>
                <wp:lineTo x="21641" y="-255"/>
                <wp:lineTo x="611" y="-338"/>
                <wp:lineTo x="-1043" y="207"/>
              </wp:wrapPolygon>
            </wp:wrapTight>
            <wp:docPr id="5" name="" descr="553px-Osmotic_pressure_on_blood_cells_diagram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7" descr="553px-Osmotic_pressure_on_blood_cells_diagram_svg.png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 t="3133" r="66908" b="3556"/>
                    <a:stretch>
                      <a:fillRect/>
                    </a:stretch>
                  </pic:blipFill>
                  <pic:spPr>
                    <a:xfrm rot="1640528">
                      <a:off x="0" y="0"/>
                      <a:ext cx="117856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DD8" w:rsidRPr="00FC4E67">
        <w:rPr>
          <w:rFonts w:ascii="新細明體" w:eastAsia="新細明體" w:hAnsi="新細明體" w:cs="新細明體" w:hint="eastAsia"/>
        </w:rPr>
        <w:t>—</w:t>
      </w:r>
      <w:r w:rsidR="00B04DD8" w:rsidRPr="00FC4E67">
        <w:t>The central vacuoles will fill and the plant becomes stiff, the cell wall keeps the plant from bursting</w:t>
      </w:r>
    </w:p>
    <w:p w:rsidR="00B04DD8" w:rsidRPr="00FC4E67" w:rsidRDefault="00B04DD8" w:rsidP="00FC4E67">
      <w:pPr>
        <w:ind w:left="1800"/>
      </w:pPr>
      <w:r w:rsidRPr="00FC4E67">
        <w:rPr>
          <w:rFonts w:ascii="新細明體" w:eastAsia="新細明體" w:hAnsi="新細明體" w:cs="新細明體" w:hint="eastAsia"/>
        </w:rPr>
        <w:t>—</w:t>
      </w:r>
      <w:r w:rsidRPr="00FC4E67">
        <w:t xml:space="preserve">Contractile Vacuole </w:t>
      </w:r>
    </w:p>
    <w:p w:rsidR="00B04DD8" w:rsidRPr="00FC4E67" w:rsidRDefault="00B04DD8" w:rsidP="00FC4E67">
      <w:pPr>
        <w:pStyle w:val="ListParagraph"/>
        <w:numPr>
          <w:ilvl w:val="0"/>
          <w:numId w:val="6"/>
        </w:numPr>
        <w:ind w:left="360"/>
        <w:rPr>
          <w:sz w:val="28"/>
        </w:rPr>
      </w:pPr>
      <w:r w:rsidRPr="00FC4E67">
        <w:rPr>
          <w:b/>
          <w:bCs/>
          <w:sz w:val="28"/>
        </w:rPr>
        <w:t>HYPERTONIC</w:t>
      </w:r>
    </w:p>
    <w:p w:rsidR="00B04DD8" w:rsidRPr="00DE3352" w:rsidRDefault="00B04DD8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>—</w:t>
      </w:r>
      <w:r w:rsidRPr="00DE3352">
        <w:rPr>
          <w:sz w:val="28"/>
        </w:rPr>
        <w:t>"</w:t>
      </w:r>
      <w:r w:rsidRPr="00FC4E67">
        <w:rPr>
          <w:sz w:val="28"/>
        </w:rPr>
        <w:t>HYPER</w:t>
      </w:r>
      <w:r w:rsidRPr="00DE3352">
        <w:rPr>
          <w:sz w:val="28"/>
        </w:rPr>
        <w:t>" means more</w:t>
      </w:r>
    </w:p>
    <w:p w:rsidR="00B04DD8" w:rsidRPr="00DE3352" w:rsidRDefault="00B04DD8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>—</w:t>
      </w:r>
      <w:r w:rsidRPr="00DE3352">
        <w:rPr>
          <w:sz w:val="28"/>
        </w:rPr>
        <w:t xml:space="preserve">The word, in this case there are </w:t>
      </w:r>
      <w:r w:rsidRPr="00FC4E67">
        <w:rPr>
          <w:b/>
          <w:sz w:val="28"/>
        </w:rPr>
        <w:t>more solute (salt) outside the cell</w:t>
      </w:r>
      <w:r w:rsidRPr="00DE3352">
        <w:rPr>
          <w:sz w:val="28"/>
        </w:rPr>
        <w:t xml:space="preserve">, </w:t>
      </w:r>
    </w:p>
    <w:p w:rsidR="00B04DD8" w:rsidRPr="00DE3352" w:rsidRDefault="004F53E3" w:rsidP="00FC4E67">
      <w:pPr>
        <w:ind w:left="360"/>
        <w:rPr>
          <w:sz w:val="28"/>
        </w:rPr>
      </w:pPr>
      <w:r w:rsidRPr="004F53E3">
        <w:rPr>
          <w:rFonts w:ascii="新細明體" w:eastAsia="新細明體" w:hAnsi="新細明體" w:cs="新細明體"/>
          <w:noProof/>
          <w:sz w:val="28"/>
        </w:rPr>
        <w:pict>
          <v:oval id="_x0000_s1054" style="position:absolute;left:0;text-align:left;margin-left:-135.75pt;margin-top:13.55pt;width:1in;height:1in;z-index:251667456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B04DD8" w:rsidRPr="00DE3352">
        <w:rPr>
          <w:rFonts w:ascii="新細明體" w:eastAsia="新細明體" w:hAnsi="新細明體" w:cs="新細明體" w:hint="eastAsia"/>
          <w:sz w:val="28"/>
        </w:rPr>
        <w:t>—</w:t>
      </w:r>
      <w:proofErr w:type="gramStart"/>
      <w:r w:rsidR="00B04DD8" w:rsidRPr="00DE3352">
        <w:rPr>
          <w:sz w:val="28"/>
        </w:rPr>
        <w:t>which</w:t>
      </w:r>
      <w:proofErr w:type="gramEnd"/>
      <w:r w:rsidR="00B04DD8" w:rsidRPr="00DE3352">
        <w:rPr>
          <w:sz w:val="28"/>
        </w:rPr>
        <w:t xml:space="preserve"> causes the water to be sucked </w:t>
      </w:r>
      <w:r w:rsidR="00FC4E67">
        <w:rPr>
          <w:sz w:val="28"/>
        </w:rPr>
        <w:t>out of the cell</w:t>
      </w:r>
    </w:p>
    <w:p w:rsidR="00B04DD8" w:rsidRPr="000E4484" w:rsidRDefault="00B04DD8" w:rsidP="00FC4E67">
      <w:pPr>
        <w:ind w:left="1440"/>
        <w:rPr>
          <w:sz w:val="20"/>
        </w:rPr>
      </w:pPr>
      <w:r w:rsidRPr="000E4484">
        <w:rPr>
          <w:rFonts w:ascii="新細明體" w:eastAsia="新細明體" w:hAnsi="新細明體" w:cs="新細明體" w:hint="eastAsia"/>
          <w:sz w:val="20"/>
        </w:rPr>
        <w:t>—</w:t>
      </w:r>
      <w:r w:rsidRPr="000E4484">
        <w:rPr>
          <w:sz w:val="20"/>
          <w:u w:val="single"/>
        </w:rPr>
        <w:t>PLANT CELLS</w:t>
      </w:r>
      <w:r w:rsidRPr="000E4484">
        <w:rPr>
          <w:sz w:val="20"/>
        </w:rPr>
        <w:t>: the central vacuole loses water and the cells shrink, causing wilting.</w:t>
      </w:r>
    </w:p>
    <w:p w:rsidR="00B04DD8" w:rsidRPr="000E4484" w:rsidRDefault="00B04DD8" w:rsidP="00FC4E67">
      <w:pPr>
        <w:ind w:left="1440"/>
        <w:rPr>
          <w:sz w:val="20"/>
        </w:rPr>
      </w:pPr>
      <w:r w:rsidRPr="000E4484">
        <w:rPr>
          <w:rFonts w:ascii="新細明體" w:eastAsia="新細明體" w:hAnsi="新細明體" w:cs="新細明體" w:hint="eastAsia"/>
          <w:sz w:val="20"/>
        </w:rPr>
        <w:t>—</w:t>
      </w:r>
      <w:r w:rsidRPr="000E4484">
        <w:rPr>
          <w:sz w:val="20"/>
          <w:u w:val="single"/>
        </w:rPr>
        <w:t>ANIMAL CELLS</w:t>
      </w:r>
      <w:r w:rsidRPr="000E4484">
        <w:rPr>
          <w:sz w:val="20"/>
        </w:rPr>
        <w:t>: the cells also shrink.</w:t>
      </w:r>
    </w:p>
    <w:p w:rsidR="00B04DD8" w:rsidRPr="000E4484" w:rsidRDefault="004F53E3" w:rsidP="00E213DB">
      <w:pPr>
        <w:ind w:left="1440"/>
        <w:rPr>
          <w:sz w:val="20"/>
        </w:rPr>
      </w:pPr>
      <w:r w:rsidRPr="004F53E3">
        <w:rPr>
          <w:rFonts w:ascii="新細明體" w:eastAsia="新細明體" w:hAnsi="新細明體" w:cs="新細明體"/>
          <w:noProof/>
          <w:sz w:val="20"/>
        </w:rPr>
        <w:pict>
          <v:shape id="_x0000_s1051" type="#_x0000_t202" style="position:absolute;left:0;text-align:left;margin-left:-153.75pt;margin-top:77.15pt;width:537.25pt;height:53.6pt;z-index:251664384;mso-wrap-edited:f;mso-position-horizontal:absolute;mso-position-vertical:absolute" wrapcoords="0 0 21600 0 21600 21600 0 21600 0 0" filled="f" strokecolor="black [3213]">
            <v:fill o:detectmouseclick="t"/>
            <v:textbox style="mso-next-textbox:#_x0000_s1051" inset=",7.2pt,,7.2pt">
              <w:txbxContent>
                <w:p w:rsidR="000E4484" w:rsidRDefault="000E4484" w:rsidP="00A85FE0">
                  <w:pPr>
                    <w:rPr>
                      <w:rFonts w:ascii="新細明體" w:eastAsia="新細明體" w:hAnsi="新細明體" w:cs="新細明體"/>
                      <w:sz w:val="28"/>
                    </w:rPr>
                  </w:pPr>
                  <w:r>
                    <w:rPr>
                      <w:rFonts w:ascii="新細明體" w:eastAsia="新細明體" w:hAnsi="新細明體" w:cs="新細明體"/>
                      <w:sz w:val="28"/>
                    </w:rPr>
                    <w:t xml:space="preserve">Summary: </w:t>
                  </w:r>
                </w:p>
                <w:p w:rsidR="000E4484" w:rsidRDefault="000E4484" w:rsidP="00A85FE0"/>
              </w:txbxContent>
            </v:textbox>
            <w10:wrap type="tight"/>
          </v:shape>
        </w:pict>
      </w:r>
      <w:r w:rsidR="00B04DD8" w:rsidRPr="000E4484">
        <w:rPr>
          <w:rFonts w:hint="eastAsia"/>
          <w:sz w:val="20"/>
        </w:rPr>
        <w:t>—</w:t>
      </w:r>
      <w:r w:rsidR="00B04DD8" w:rsidRPr="000E4484">
        <w:rPr>
          <w:sz w:val="20"/>
        </w:rPr>
        <w:t>In both cases, the cell may die.</w:t>
      </w:r>
    </w:p>
    <w:p w:rsidR="00B04DD8" w:rsidRPr="000E4484" w:rsidRDefault="00B04DD8" w:rsidP="00B04DD8">
      <w:pPr>
        <w:rPr>
          <w:sz w:val="16"/>
        </w:rPr>
      </w:pPr>
    </w:p>
    <w:p w:rsidR="008B1D3B" w:rsidRPr="00A85FE0" w:rsidRDefault="008B1D3B" w:rsidP="00442A45">
      <w:pPr>
        <w:rPr>
          <w:sz w:val="16"/>
        </w:rPr>
      </w:pPr>
    </w:p>
    <w:sectPr w:rsidR="008B1D3B" w:rsidRPr="00A85FE0" w:rsidSect="00DE3352">
      <w:headerReference w:type="default" r:id="rId9"/>
      <w:pgSz w:w="12240" w:h="15840"/>
      <w:pgMar w:top="1440" w:right="720" w:bottom="79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4" w:rsidRDefault="000E4484">
    <w:pPr>
      <w:pStyle w:val="Header"/>
    </w:pPr>
    <w:r>
      <w:t>Biology (</w:t>
    </w:r>
    <w:r w:rsidR="009E4521">
      <w:t>COMPLETE</w:t>
    </w:r>
    <w:r>
      <w:t xml:space="preserve">) </w:t>
    </w:r>
    <w:r>
      <w:tab/>
      <w:t>Unit 1: Osmosis</w:t>
    </w:r>
    <w:r>
      <w:tab/>
      <w:t>TOC#</w:t>
    </w:r>
    <w:r w:rsidRPr="00AA1A2F">
      <w:rPr>
        <w:b/>
        <w:sz w:val="32"/>
      </w:rPr>
      <w:t>1</w:t>
    </w:r>
    <w:r>
      <w:rPr>
        <w:b/>
        <w:sz w:val="32"/>
      </w:rPr>
      <w:t>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E0"/>
    <w:multiLevelType w:val="hybridMultilevel"/>
    <w:tmpl w:val="9632A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02E7"/>
    <w:multiLevelType w:val="hybridMultilevel"/>
    <w:tmpl w:val="1694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53C"/>
    <w:multiLevelType w:val="hybridMultilevel"/>
    <w:tmpl w:val="683AD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854C6C"/>
    <w:multiLevelType w:val="hybridMultilevel"/>
    <w:tmpl w:val="4412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A5129"/>
    <w:multiLevelType w:val="hybridMultilevel"/>
    <w:tmpl w:val="33C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3AA9"/>
    <w:multiLevelType w:val="hybridMultilevel"/>
    <w:tmpl w:val="B222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959BF"/>
    <w:multiLevelType w:val="hybridMultilevel"/>
    <w:tmpl w:val="901A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1D3B"/>
    <w:rsid w:val="00050553"/>
    <w:rsid w:val="00073355"/>
    <w:rsid w:val="000E4484"/>
    <w:rsid w:val="002F3D93"/>
    <w:rsid w:val="0035561F"/>
    <w:rsid w:val="00374C42"/>
    <w:rsid w:val="003E716A"/>
    <w:rsid w:val="003F45E0"/>
    <w:rsid w:val="004132AD"/>
    <w:rsid w:val="00442A45"/>
    <w:rsid w:val="0048450D"/>
    <w:rsid w:val="004B3258"/>
    <w:rsid w:val="004D7419"/>
    <w:rsid w:val="004F53E3"/>
    <w:rsid w:val="0059457F"/>
    <w:rsid w:val="005E3275"/>
    <w:rsid w:val="0060531F"/>
    <w:rsid w:val="00646A6E"/>
    <w:rsid w:val="00722E42"/>
    <w:rsid w:val="007C1782"/>
    <w:rsid w:val="008B1D3B"/>
    <w:rsid w:val="008B75B7"/>
    <w:rsid w:val="008F3805"/>
    <w:rsid w:val="009E4521"/>
    <w:rsid w:val="009E52EC"/>
    <w:rsid w:val="00A85FE0"/>
    <w:rsid w:val="00AA1A2F"/>
    <w:rsid w:val="00B04DD8"/>
    <w:rsid w:val="00B40C3F"/>
    <w:rsid w:val="00B44410"/>
    <w:rsid w:val="00BC1170"/>
    <w:rsid w:val="00BC26A5"/>
    <w:rsid w:val="00CB6BA5"/>
    <w:rsid w:val="00D068AA"/>
    <w:rsid w:val="00D37F03"/>
    <w:rsid w:val="00D66E15"/>
    <w:rsid w:val="00DA7523"/>
    <w:rsid w:val="00DE3352"/>
    <w:rsid w:val="00DF2304"/>
    <w:rsid w:val="00DF40C4"/>
    <w:rsid w:val="00E213DB"/>
    <w:rsid w:val="00E30D32"/>
    <w:rsid w:val="00E56E66"/>
    <w:rsid w:val="00EC2740"/>
    <w:rsid w:val="00ED00AE"/>
    <w:rsid w:val="00F038FC"/>
    <w:rsid w:val="00F254F8"/>
    <w:rsid w:val="00FC4E67"/>
    <w:rsid w:val="00FF3572"/>
    <w:rsid w:val="00FF4C7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03"/>
  </w:style>
  <w:style w:type="paragraph" w:styleId="Footer">
    <w:name w:val="footer"/>
    <w:basedOn w:val="Normal"/>
    <w:link w:val="Foot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03"/>
  </w:style>
  <w:style w:type="paragraph" w:customStyle="1" w:styleId="CalendarText">
    <w:name w:val="CalendarText"/>
    <w:basedOn w:val="Normal"/>
    <w:rsid w:val="00BC26A5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rsid w:val="00BC26A5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BC2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BC26A5"/>
    <w:rPr>
      <w:color w:val="0000FF"/>
      <w:u w:val="single"/>
    </w:rPr>
  </w:style>
  <w:style w:type="paragraph" w:styleId="NormalWeb">
    <w:name w:val="Normal (Web)"/>
    <w:basedOn w:val="Normal"/>
    <w:uiPriority w:val="99"/>
    <w:rsid w:val="00BC26A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E71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3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0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18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55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9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3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6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2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3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9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6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8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1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6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3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1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7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8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3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3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9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57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4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91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6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2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6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34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9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8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5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2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7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3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4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9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4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8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47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19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6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71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1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school.com/science/biology_place/glossary/d.html%23diffusion" TargetMode="External"/><Relationship Id="rId7" Type="http://schemas.openxmlformats.org/officeDocument/2006/relationships/hyperlink" Target="http://www.phschool.com/science/biology_place/glossary/c.html%23concentration%20gradient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8470-EE23-3942-9764-1A0042FF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2189</Characters>
  <Application>Microsoft Macintosh Word</Application>
  <DocSecurity>0</DocSecurity>
  <Lines>18</Lines>
  <Paragraphs>4</Paragraphs>
  <ScaleCrop>false</ScaleCrop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2012-09-14T19:25:00Z</cp:lastPrinted>
  <dcterms:created xsi:type="dcterms:W3CDTF">2013-10-11T23:49:00Z</dcterms:created>
  <dcterms:modified xsi:type="dcterms:W3CDTF">2013-10-13T23:39:00Z</dcterms:modified>
</cp:coreProperties>
</file>