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39" w:rsidRPr="00034A28" w:rsidRDefault="00666739" w:rsidP="00034A28">
      <w:pPr>
        <w:jc w:val="center"/>
        <w:rPr>
          <w:sz w:val="44"/>
        </w:rPr>
      </w:pPr>
      <w:r w:rsidRPr="00034A28">
        <w:rPr>
          <w:sz w:val="44"/>
        </w:rPr>
        <w:t>Skull Decoration Halloween Lab</w:t>
      </w:r>
    </w:p>
    <w:p w:rsidR="00034A28" w:rsidRDefault="00666739">
      <w:pPr>
        <w:rPr>
          <w:sz w:val="28"/>
        </w:rPr>
      </w:pPr>
      <w:r w:rsidRPr="00034A28">
        <w:rPr>
          <w:sz w:val="28"/>
        </w:rPr>
        <w:t xml:space="preserve">Identify and label: </w:t>
      </w:r>
    </w:p>
    <w:tbl>
      <w:tblPr>
        <w:tblStyle w:val="TableGrid"/>
        <w:tblW w:w="0" w:type="auto"/>
        <w:tblLook w:val="00BF"/>
      </w:tblPr>
      <w:tblGrid>
        <w:gridCol w:w="4068"/>
        <w:gridCol w:w="5508"/>
      </w:tblGrid>
      <w:tr w:rsidR="00034A28" w:rsidTr="00034A28">
        <w:trPr>
          <w:trHeight w:val="3788"/>
        </w:trPr>
        <w:tc>
          <w:tcPr>
            <w:tcW w:w="4068" w:type="dxa"/>
          </w:tcPr>
          <w:p w:rsidR="00034A28" w:rsidRPr="00666739" w:rsidRDefault="00034A28" w:rsidP="00034A28">
            <w:r w:rsidRPr="00034A28">
              <w:rPr>
                <w:bdr w:val="single" w:sz="4" w:space="0" w:color="auto"/>
              </w:rPr>
              <w:t>Skull (Cranial Bones)</w:t>
            </w:r>
          </w:p>
          <w:p w:rsidR="00034A28" w:rsidRPr="00666739" w:rsidRDefault="00034A28" w:rsidP="00034A28">
            <w:pPr>
              <w:ind w:left="720"/>
            </w:pPr>
            <w:r w:rsidRPr="00666739">
              <w:t>•</w:t>
            </w:r>
            <w:r w:rsidRPr="00666739">
              <w:rPr>
                <w:b/>
                <w:bCs/>
              </w:rPr>
              <w:t>Frontal Bone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–Forms the forehead</w:t>
            </w:r>
          </w:p>
          <w:p w:rsidR="00034A28" w:rsidRPr="00666739" w:rsidRDefault="00034A28" w:rsidP="00034A28">
            <w:pPr>
              <w:ind w:left="720"/>
            </w:pPr>
            <w:r w:rsidRPr="00666739">
              <w:t>•</w:t>
            </w:r>
            <w:r w:rsidRPr="00666739">
              <w:rPr>
                <w:b/>
                <w:bCs/>
              </w:rPr>
              <w:t>Parietal Bones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–Form the sides and roof of the cranial cavity</w:t>
            </w:r>
          </w:p>
          <w:p w:rsidR="00034A28" w:rsidRPr="00666739" w:rsidRDefault="00034A28" w:rsidP="00034A28">
            <w:pPr>
              <w:ind w:left="720"/>
            </w:pPr>
            <w:r w:rsidRPr="00666739">
              <w:t>•</w:t>
            </w:r>
            <w:r w:rsidRPr="00666739">
              <w:rPr>
                <w:b/>
                <w:bCs/>
              </w:rPr>
              <w:t>Temporal Bones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–Form the lateral aspects and floor of the cranium</w:t>
            </w:r>
          </w:p>
          <w:p w:rsidR="00034A28" w:rsidRPr="00666739" w:rsidRDefault="00034A28" w:rsidP="00034A28">
            <w:pPr>
              <w:ind w:left="720"/>
            </w:pPr>
            <w:r w:rsidRPr="00666739">
              <w:t>•</w:t>
            </w:r>
            <w:r w:rsidRPr="00666739">
              <w:rPr>
                <w:b/>
                <w:bCs/>
              </w:rPr>
              <w:t>Occipital Bone</w:t>
            </w:r>
          </w:p>
          <w:p w:rsidR="00034A28" w:rsidRDefault="00034A28" w:rsidP="00034A28">
            <w:pPr>
              <w:ind w:left="1440"/>
              <w:rPr>
                <w:sz w:val="28"/>
              </w:rPr>
            </w:pPr>
            <w:r w:rsidRPr="00034A28">
              <w:rPr>
                <w:sz w:val="20"/>
              </w:rPr>
              <w:t>–Forms the posterior part and most of the base of the cranium</w:t>
            </w:r>
          </w:p>
        </w:tc>
        <w:tc>
          <w:tcPr>
            <w:tcW w:w="5508" w:type="dxa"/>
          </w:tcPr>
          <w:p w:rsidR="00034A28" w:rsidRPr="00666739" w:rsidRDefault="00034A28" w:rsidP="00034A28">
            <w:r w:rsidRPr="00034A28">
              <w:rPr>
                <w:bdr w:val="single" w:sz="4" w:space="0" w:color="auto"/>
              </w:rPr>
              <w:t>Skull (Facial Bones)</w:t>
            </w:r>
          </w:p>
          <w:p w:rsidR="00034A28" w:rsidRPr="00666739" w:rsidRDefault="00034A28" w:rsidP="00034A28">
            <w:pPr>
              <w:ind w:left="720"/>
            </w:pPr>
            <w:r w:rsidRPr="00666739">
              <w:t>•</w:t>
            </w:r>
            <w:r w:rsidRPr="00666739">
              <w:rPr>
                <w:b/>
                <w:bCs/>
              </w:rPr>
              <w:t>Nasal Bones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–Form the bridge of the nose</w:t>
            </w:r>
          </w:p>
          <w:p w:rsidR="00034A28" w:rsidRPr="00666739" w:rsidRDefault="00034A28" w:rsidP="00034A28">
            <w:pPr>
              <w:ind w:left="720"/>
            </w:pPr>
            <w:r w:rsidRPr="00666739">
              <w:t>•</w:t>
            </w:r>
            <w:r w:rsidRPr="00666739">
              <w:rPr>
                <w:b/>
                <w:bCs/>
              </w:rPr>
              <w:t>Maxillae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–Form the upper jawbone</w:t>
            </w:r>
          </w:p>
          <w:p w:rsid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–Form most of the hard palate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34A28">
              <w:rPr>
                <w:sz w:val="20"/>
              </w:rPr>
              <w:t>Separates the nasal cavity from the oral cavity</w:t>
            </w:r>
          </w:p>
          <w:p w:rsidR="00034A28" w:rsidRPr="00666739" w:rsidRDefault="00034A28" w:rsidP="00034A28">
            <w:pPr>
              <w:ind w:left="720"/>
            </w:pPr>
            <w:r w:rsidRPr="00666739">
              <w:t>•</w:t>
            </w:r>
            <w:r w:rsidRPr="00666739">
              <w:rPr>
                <w:b/>
                <w:bCs/>
              </w:rPr>
              <w:t>Zygomatic Bones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–commonly called cheekbones, form the prominences of the cheeks</w:t>
            </w:r>
          </w:p>
          <w:p w:rsidR="00034A28" w:rsidRPr="00666739" w:rsidRDefault="00034A28" w:rsidP="00034A28">
            <w:pPr>
              <w:ind w:left="720"/>
            </w:pPr>
            <w:r w:rsidRPr="00666739">
              <w:t>•</w:t>
            </w:r>
            <w:r w:rsidRPr="00666739">
              <w:rPr>
                <w:b/>
                <w:bCs/>
              </w:rPr>
              <w:t>Lacrimal Bones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–Form a part of the medial wall of each orbit</w:t>
            </w:r>
          </w:p>
          <w:p w:rsidR="00034A28" w:rsidRPr="00666739" w:rsidRDefault="00034A28" w:rsidP="00034A28">
            <w:pPr>
              <w:ind w:left="720"/>
            </w:pPr>
            <w:r w:rsidRPr="00666739">
              <w:t>•</w:t>
            </w:r>
            <w:r w:rsidRPr="00666739">
              <w:rPr>
                <w:b/>
                <w:bCs/>
              </w:rPr>
              <w:t>Mandible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–Lower jawbone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–The largest, strongest facial bone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–The only movable skull bone</w:t>
            </w:r>
          </w:p>
          <w:p w:rsidR="00034A28" w:rsidRPr="00666739" w:rsidRDefault="00034A28" w:rsidP="00034A28">
            <w:pPr>
              <w:ind w:left="720"/>
            </w:pPr>
            <w:r w:rsidRPr="00666739">
              <w:t>•</w:t>
            </w:r>
            <w:r w:rsidRPr="00666739">
              <w:rPr>
                <w:b/>
                <w:bCs/>
              </w:rPr>
              <w:t>Nasal Septum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–Divides the interior of the nasal cavity into right and left sides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–“Broken nose,” in most cases, refers to septal damage rather than the nasal bones themselves</w:t>
            </w:r>
          </w:p>
          <w:p w:rsidR="00034A28" w:rsidRPr="00666739" w:rsidRDefault="00034A28" w:rsidP="00034A28">
            <w:pPr>
              <w:ind w:left="720"/>
            </w:pPr>
            <w:r w:rsidRPr="00666739">
              <w:t>•</w:t>
            </w:r>
            <w:r w:rsidRPr="00666739">
              <w:rPr>
                <w:b/>
                <w:bCs/>
              </w:rPr>
              <w:t>Orbits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–Eye socket</w:t>
            </w:r>
          </w:p>
          <w:p w:rsidR="00034A28" w:rsidRPr="00666739" w:rsidRDefault="00034A28" w:rsidP="00034A28">
            <w:pPr>
              <w:ind w:left="720"/>
            </w:pPr>
            <w:r w:rsidRPr="00666739">
              <w:t>•</w:t>
            </w:r>
            <w:r w:rsidRPr="00666739">
              <w:rPr>
                <w:b/>
                <w:bCs/>
              </w:rPr>
              <w:t>Foramin</w:t>
            </w:r>
          </w:p>
          <w:p w:rsidR="00034A28" w:rsidRDefault="00034A28" w:rsidP="00034A28">
            <w:pPr>
              <w:ind w:left="1440"/>
              <w:rPr>
                <w:sz w:val="28"/>
              </w:rPr>
            </w:pPr>
            <w:r w:rsidRPr="00034A28">
              <w:rPr>
                <w:sz w:val="20"/>
              </w:rPr>
              <w:t>–Openings for blood vessels , nerves , or ligaments of the skull</w:t>
            </w:r>
          </w:p>
        </w:tc>
      </w:tr>
      <w:tr w:rsidR="00034A28">
        <w:tc>
          <w:tcPr>
            <w:tcW w:w="9576" w:type="dxa"/>
            <w:gridSpan w:val="2"/>
          </w:tcPr>
          <w:p w:rsidR="00034A28" w:rsidRPr="00034A28" w:rsidRDefault="00034A28" w:rsidP="00034A28">
            <w:r w:rsidRPr="00034A28">
              <w:rPr>
                <w:bCs/>
                <w:bdr w:val="single" w:sz="4" w:space="0" w:color="auto"/>
              </w:rPr>
              <w:t>Unique Features of the Skull</w:t>
            </w:r>
          </w:p>
          <w:p w:rsidR="00034A28" w:rsidRPr="00666739" w:rsidRDefault="00034A28" w:rsidP="00034A28">
            <w:pPr>
              <w:ind w:left="720"/>
            </w:pPr>
            <w:r w:rsidRPr="00666739">
              <w:t>•</w:t>
            </w:r>
            <w:r w:rsidRPr="00666739">
              <w:rPr>
                <w:b/>
                <w:bCs/>
              </w:rPr>
              <w:t>Sutures</w:t>
            </w:r>
          </w:p>
          <w:p w:rsidR="00034A28" w:rsidRPr="00666739" w:rsidRDefault="00034A28" w:rsidP="00034A28">
            <w:pPr>
              <w:ind w:left="1440"/>
            </w:pPr>
            <w:r w:rsidRPr="00034A28">
              <w:rPr>
                <w:sz w:val="20"/>
              </w:rPr>
              <w:t>–an immovable joint that holds most skull bones together</w:t>
            </w:r>
          </w:p>
          <w:p w:rsidR="00034A28" w:rsidRPr="00666739" w:rsidRDefault="00034A28" w:rsidP="00034A28">
            <w:pPr>
              <w:ind w:left="720"/>
            </w:pPr>
            <w:r w:rsidRPr="00666739">
              <w:t>•</w:t>
            </w:r>
            <w:r w:rsidRPr="00666739">
              <w:rPr>
                <w:b/>
                <w:bCs/>
              </w:rPr>
              <w:t>Paranasal Sinuses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–Cavities within cranial and facial bones near the nasal cavity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–Secretions produced by the mucous membranes which line the sinuses, drain into the nasal cavity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–Serve as resonating chambers that intensify and prolong sounds</w:t>
            </w:r>
          </w:p>
          <w:p w:rsidR="00034A28" w:rsidRPr="00666739" w:rsidRDefault="00034A28" w:rsidP="00034A28">
            <w:pPr>
              <w:ind w:left="720"/>
            </w:pPr>
            <w:r w:rsidRPr="00666739">
              <w:t>•</w:t>
            </w:r>
            <w:r w:rsidRPr="00666739">
              <w:rPr>
                <w:b/>
                <w:bCs/>
              </w:rPr>
              <w:t>Fontanels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–Areas of unossified tissue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–At birth, unossified tissue spaces, commonly called “soft spots” link the cranial bones</w:t>
            </w:r>
          </w:p>
          <w:p w:rsidR="00034A28" w:rsidRPr="00034A28" w:rsidRDefault="00034A28" w:rsidP="00034A28">
            <w:pPr>
              <w:ind w:left="1440"/>
              <w:rPr>
                <w:sz w:val="20"/>
              </w:rPr>
            </w:pPr>
            <w:r w:rsidRPr="00034A28">
              <w:rPr>
                <w:sz w:val="20"/>
              </w:rPr>
              <w:t>–Eventually, they are replaced with bone to become sutures</w:t>
            </w:r>
          </w:p>
          <w:p w:rsidR="00034A28" w:rsidRPr="00034A28" w:rsidRDefault="00034A28" w:rsidP="00034A28">
            <w:pPr>
              <w:ind w:left="1440"/>
            </w:pPr>
            <w:r w:rsidRPr="00034A28">
              <w:rPr>
                <w:sz w:val="20"/>
              </w:rPr>
              <w:t>–Provide flexibility to the fetal skull, allowing the skull to change shape as it passes through the birth canal</w:t>
            </w:r>
          </w:p>
        </w:tc>
      </w:tr>
    </w:tbl>
    <w:p w:rsidR="00034A28" w:rsidRDefault="00034A28" w:rsidP="0003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34A28">
        <w:rPr>
          <w:b/>
        </w:rPr>
        <w:t xml:space="preserve">Summary: </w:t>
      </w:r>
    </w:p>
    <w:p w:rsidR="00034A28" w:rsidRDefault="00034A28" w:rsidP="0003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4A28" w:rsidRDefault="00034A28" w:rsidP="0003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4A28" w:rsidRDefault="00034A28" w:rsidP="0003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4A28" w:rsidRDefault="00034A28" w:rsidP="0003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4A28" w:rsidRDefault="00034A28" w:rsidP="0003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4A28" w:rsidRDefault="00034A28" w:rsidP="0003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4A28" w:rsidRDefault="00034A28" w:rsidP="0003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4A28" w:rsidRDefault="00034A28" w:rsidP="0003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034A28" w:rsidSect="00034A28">
      <w:headerReference w:type="default" r:id="rId4"/>
      <w:pgSz w:w="12240" w:h="15840"/>
      <w:pgMar w:top="864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28" w:rsidRDefault="00034A28">
    <w:pPr>
      <w:pStyle w:val="Header"/>
    </w:pPr>
    <w:r>
      <w:t>Phys</w:t>
    </w:r>
    <w:r>
      <w:tab/>
      <w:t>Unit2</w:t>
    </w:r>
    <w:r>
      <w:tab/>
      <w:t>TOC#4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6739"/>
    <w:rsid w:val="00034A28"/>
    <w:rsid w:val="0066673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034A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4A28"/>
  </w:style>
  <w:style w:type="paragraph" w:styleId="Footer">
    <w:name w:val="footer"/>
    <w:basedOn w:val="Normal"/>
    <w:link w:val="FooterChar"/>
    <w:rsid w:val="00034A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4A28"/>
  </w:style>
  <w:style w:type="table" w:styleId="TableGrid">
    <w:name w:val="Table Grid"/>
    <w:basedOn w:val="TableNormal"/>
    <w:rsid w:val="00034A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8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1364</Characters>
  <Application>Microsoft Macintosh Word</Application>
  <DocSecurity>0</DocSecurity>
  <Lines>11</Lines>
  <Paragraphs>2</Paragraphs>
  <ScaleCrop>false</ScaleCrop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2013-10-30T21:03:00Z</dcterms:created>
  <dcterms:modified xsi:type="dcterms:W3CDTF">2013-10-30T21:12:00Z</dcterms:modified>
</cp:coreProperties>
</file>