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45F8" w:rsidRPr="00DC1699" w:rsidRDefault="00BC3848" w:rsidP="00BC3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8"/>
          <w:szCs w:val="40"/>
        </w:rPr>
      </w:pPr>
      <w:r w:rsidRPr="00DC1699">
        <w:rPr>
          <w:rFonts w:ascii="Helvetica" w:hAnsi="Helvetica" w:cs="Helvetica"/>
          <w:sz w:val="38"/>
          <w:szCs w:val="40"/>
        </w:rPr>
        <w:t>Pterophytes</w:t>
      </w:r>
      <w:r w:rsidR="007245F8" w:rsidRPr="00DC1699">
        <w:rPr>
          <w:rFonts w:ascii="Helvetica" w:hAnsi="Helvetica" w:cs="Helvetica"/>
          <w:sz w:val="38"/>
          <w:szCs w:val="40"/>
        </w:rPr>
        <w:t xml:space="preserve"> </w:t>
      </w:r>
      <w:r w:rsidR="007245F8" w:rsidRPr="00DC1699">
        <w:rPr>
          <w:rFonts w:ascii="Helvetica" w:hAnsi="Helvetica" w:cs="Helvetica"/>
          <w:sz w:val="26"/>
          <w:szCs w:val="40"/>
        </w:rPr>
        <w:t>(</w:t>
      </w:r>
      <w:r w:rsidRPr="00DC1699">
        <w:rPr>
          <w:rFonts w:ascii="Helvetica" w:hAnsi="Helvetica" w:cs="Helvetica"/>
          <w:sz w:val="26"/>
          <w:szCs w:val="40"/>
        </w:rPr>
        <w:t>Ferns</w:t>
      </w:r>
      <w:r w:rsidR="007245F8" w:rsidRPr="00DC1699">
        <w:rPr>
          <w:rFonts w:ascii="Helvetica" w:hAnsi="Helvetica" w:cs="Helvetica"/>
          <w:sz w:val="26"/>
          <w:szCs w:val="40"/>
        </w:rPr>
        <w:t>)</w:t>
      </w:r>
      <w:r w:rsidR="007245F8" w:rsidRPr="00DC1699">
        <w:rPr>
          <w:rFonts w:ascii="Helvetica" w:hAnsi="Helvetica" w:cs="Helvetica"/>
          <w:sz w:val="38"/>
          <w:szCs w:val="40"/>
        </w:rPr>
        <w:t xml:space="preserve"> &amp; Gymnosperms</w:t>
      </w:r>
      <w:r w:rsidRPr="00DC1699">
        <w:rPr>
          <w:rFonts w:ascii="Helvetica" w:hAnsi="Helvetica" w:cs="Helvetica"/>
          <w:sz w:val="38"/>
          <w:szCs w:val="40"/>
        </w:rPr>
        <w:t xml:space="preserve"> </w:t>
      </w:r>
      <w:r w:rsidRPr="00DC1699">
        <w:rPr>
          <w:rFonts w:ascii="Helvetica" w:hAnsi="Helvetica" w:cs="Helvetica"/>
          <w:sz w:val="26"/>
          <w:szCs w:val="40"/>
        </w:rPr>
        <w:t>(Conifers)</w:t>
      </w:r>
    </w:p>
    <w:p w:rsidR="007245F8" w:rsidRPr="00DC1699" w:rsidRDefault="007245F8"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8"/>
          <w:szCs w:val="40"/>
        </w:rPr>
      </w:pPr>
      <w:r w:rsidRPr="00DC1699">
        <w:rPr>
          <w:rFonts w:ascii="Helvetica" w:hAnsi="Helvetica" w:cs="Helvetica"/>
          <w:sz w:val="40"/>
          <w:szCs w:val="40"/>
        </w:rPr>
        <w:t>LAB</w:t>
      </w:r>
    </w:p>
    <w:p w:rsidR="007245F8" w:rsidRPr="00DC1699" w:rsidRDefault="007245F8"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Times New Roman" w:hAnsi="Times New Roman" w:cs="Times New Roman"/>
          <w:sz w:val="23"/>
          <w:szCs w:val="23"/>
        </w:rPr>
        <w:t>►</w:t>
      </w:r>
      <w:r w:rsidRPr="00DC1699">
        <w:rPr>
          <w:rFonts w:ascii="Helvetica" w:hAnsi="Helvetica" w:cs="Helvetica"/>
          <w:sz w:val="28"/>
          <w:szCs w:val="28"/>
        </w:rPr>
        <w:t>Overview</w:t>
      </w:r>
    </w:p>
    <w:p w:rsidR="007245F8" w:rsidRPr="00DC1699" w:rsidRDefault="007245F8"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Last week we looked at nonvascular plants (bryophytes and charophytes). This week, we're studying two major plant groups that have well-differentiated vascular tissue (xylem, which transports water and nutrients, and phloem, which transports sugars and other metabolites).</w:t>
      </w:r>
    </w:p>
    <w:p w:rsidR="0008122A" w:rsidRPr="00DC1699" w:rsidRDefault="007245F8" w:rsidP="00BC384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 xml:space="preserve">The first group, known as </w:t>
      </w:r>
      <w:r w:rsidRPr="00DC1699">
        <w:rPr>
          <w:rFonts w:ascii="Times" w:hAnsi="Times" w:cs="Times"/>
          <w:b/>
          <w:bCs/>
          <w:sz w:val="23"/>
          <w:szCs w:val="23"/>
        </w:rPr>
        <w:t>seedless vascular plants</w:t>
      </w:r>
      <w:r w:rsidRPr="00DC1699">
        <w:rPr>
          <w:rFonts w:ascii="Times" w:hAnsi="Times" w:cs="Times"/>
          <w:sz w:val="23"/>
          <w:szCs w:val="23"/>
        </w:rPr>
        <w:t xml:space="preserve">, consists of two phyla: </w:t>
      </w:r>
      <w:r w:rsidRPr="00DC1699">
        <w:rPr>
          <w:rFonts w:ascii="Times" w:hAnsi="Times" w:cs="Times"/>
          <w:b/>
          <w:bCs/>
          <w:sz w:val="23"/>
          <w:szCs w:val="23"/>
        </w:rPr>
        <w:t xml:space="preserve">P. </w:t>
      </w:r>
      <w:proofErr w:type="spellStart"/>
      <w:r w:rsidRPr="00DC1699">
        <w:rPr>
          <w:rFonts w:ascii="Times" w:hAnsi="Times" w:cs="Times"/>
          <w:b/>
          <w:bCs/>
          <w:sz w:val="23"/>
          <w:szCs w:val="23"/>
        </w:rPr>
        <w:t>Pterophyta</w:t>
      </w:r>
      <w:proofErr w:type="spellEnd"/>
      <w:r w:rsidRPr="00DC1699">
        <w:rPr>
          <w:rFonts w:ascii="Times" w:hAnsi="Times" w:cs="Times"/>
          <w:b/>
          <w:bCs/>
          <w:sz w:val="23"/>
          <w:szCs w:val="23"/>
        </w:rPr>
        <w:t xml:space="preserve"> </w:t>
      </w:r>
      <w:r w:rsidRPr="00DC1699">
        <w:rPr>
          <w:rFonts w:ascii="Times" w:hAnsi="Times" w:cs="Times"/>
          <w:sz w:val="23"/>
          <w:szCs w:val="23"/>
        </w:rPr>
        <w:t>(ferns, horsetails and whisk ferns)</w:t>
      </w:r>
      <w:r w:rsidR="00BC3848" w:rsidRPr="00DC1699">
        <w:rPr>
          <w:rFonts w:ascii="Times" w:hAnsi="Times" w:cs="Times"/>
          <w:sz w:val="23"/>
          <w:szCs w:val="23"/>
        </w:rPr>
        <w:t xml:space="preserve">. </w:t>
      </w:r>
    </w:p>
    <w:p w:rsidR="00BC3848" w:rsidRPr="00DC1699" w:rsidRDefault="0008122A" w:rsidP="0008122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imes" w:hAnsi="Times" w:cs="Times"/>
          <w:sz w:val="23"/>
          <w:szCs w:val="23"/>
        </w:rPr>
      </w:pPr>
      <w:r w:rsidRPr="00DC1699">
        <w:rPr>
          <w:rFonts w:ascii="Times" w:hAnsi="Times" w:cs="Times"/>
          <w:noProof/>
          <w:sz w:val="23"/>
          <w:szCs w:val="23"/>
        </w:rPr>
        <w:drawing>
          <wp:inline distT="0" distB="0" distL="0" distR="0">
            <wp:extent cx="3965785" cy="2478616"/>
            <wp:effectExtent l="25400" t="0" r="0" b="0"/>
            <wp:docPr id="1" name="Picture 0" descr="ferns_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s_lifecycle.jpg"/>
                    <pic:cNvPicPr/>
                  </pic:nvPicPr>
                  <pic:blipFill>
                    <a:blip r:embed="rId5"/>
                    <a:stretch>
                      <a:fillRect/>
                    </a:stretch>
                  </pic:blipFill>
                  <pic:spPr>
                    <a:xfrm>
                      <a:off x="0" y="0"/>
                      <a:ext cx="3971913" cy="2482446"/>
                    </a:xfrm>
                    <a:prstGeom prst="rect">
                      <a:avLst/>
                    </a:prstGeom>
                  </pic:spPr>
                </pic:pic>
              </a:graphicData>
            </a:graphic>
          </wp:inline>
        </w:drawing>
      </w:r>
    </w:p>
    <w:p w:rsidR="007245F8" w:rsidRPr="00DC1699" w:rsidRDefault="007245F8" w:rsidP="00BC384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 xml:space="preserve">The second group is the </w:t>
      </w:r>
      <w:r w:rsidRPr="00DC1699">
        <w:rPr>
          <w:rFonts w:ascii="Times" w:hAnsi="Times" w:cs="Times"/>
          <w:b/>
          <w:bCs/>
          <w:sz w:val="23"/>
          <w:szCs w:val="23"/>
        </w:rPr>
        <w:t xml:space="preserve">Gymnosperms </w:t>
      </w:r>
      <w:r w:rsidRPr="00DC1699">
        <w:rPr>
          <w:rFonts w:ascii="Times" w:hAnsi="Times" w:cs="Times"/>
          <w:sz w:val="23"/>
          <w:szCs w:val="23"/>
        </w:rPr>
        <w:t xml:space="preserve">-- plants that produce seeds, but lack true flowers or fruits. Their most familiar members are the </w:t>
      </w:r>
      <w:r w:rsidRPr="00DC1699">
        <w:rPr>
          <w:rFonts w:ascii="Times" w:hAnsi="Times" w:cs="Times"/>
          <w:b/>
          <w:bCs/>
          <w:sz w:val="23"/>
          <w:szCs w:val="23"/>
        </w:rPr>
        <w:t>conifers</w:t>
      </w:r>
      <w:r w:rsidRPr="00DC1699">
        <w:rPr>
          <w:rFonts w:ascii="Times" w:hAnsi="Times" w:cs="Times"/>
          <w:sz w:val="23"/>
          <w:szCs w:val="23"/>
        </w:rPr>
        <w:t>, including pines, spruces and firs, but they also include many more obscure and beautiful plants unfamiliar to most people from North America. Gymnosperms include the tallest, most massive, oldest, and possibly the most beautiful organisms known to humankind.</w:t>
      </w:r>
    </w:p>
    <w:p w:rsidR="0008122A" w:rsidRPr="00DC1699" w:rsidRDefault="007245F8" w:rsidP="00BC3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sz w:val="23"/>
          <w:szCs w:val="23"/>
        </w:rPr>
      </w:pPr>
      <w:proofErr w:type="spellStart"/>
      <w:r w:rsidRPr="00DC1699">
        <w:rPr>
          <w:rFonts w:ascii="Times" w:hAnsi="Times" w:cs="Times"/>
          <w:b/>
          <w:bCs/>
          <w:i/>
          <w:iCs/>
          <w:sz w:val="23"/>
          <w:szCs w:val="23"/>
        </w:rPr>
        <w:t>Gymno</w:t>
      </w:r>
      <w:proofErr w:type="spellEnd"/>
      <w:r w:rsidRPr="00DC1699">
        <w:rPr>
          <w:rFonts w:ascii="Times" w:hAnsi="Times" w:cs="Times"/>
          <w:sz w:val="23"/>
          <w:szCs w:val="23"/>
        </w:rPr>
        <w:t>- means naked and –</w:t>
      </w:r>
      <w:r w:rsidRPr="00DC1699">
        <w:rPr>
          <w:rFonts w:ascii="Times" w:hAnsi="Times" w:cs="Times"/>
          <w:b/>
          <w:bCs/>
          <w:i/>
          <w:iCs/>
          <w:sz w:val="23"/>
          <w:szCs w:val="23"/>
        </w:rPr>
        <w:t xml:space="preserve">sperm </w:t>
      </w:r>
      <w:r w:rsidRPr="00DC1699">
        <w:rPr>
          <w:rFonts w:ascii="Times" w:hAnsi="Times" w:cs="Times"/>
          <w:sz w:val="23"/>
          <w:szCs w:val="23"/>
        </w:rPr>
        <w:t>means seed. "Naked" here refers to the lack of a fruit surrounding the seed; a fruit is a structure derived from the ovary of a flower, so fruits are found only in the flowering plants (the Angiosperms), which we will study next week.</w:t>
      </w:r>
    </w:p>
    <w:p w:rsidR="007245F8" w:rsidRPr="00DC1699" w:rsidRDefault="00EE036F" w:rsidP="00081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ab/>
      </w:r>
      <w:r w:rsidRPr="00DC1699">
        <w:rPr>
          <w:rFonts w:ascii="Times" w:hAnsi="Times" w:cs="Times"/>
          <w:sz w:val="23"/>
          <w:szCs w:val="23"/>
        </w:rPr>
        <w:tab/>
      </w:r>
      <w:r w:rsidRPr="00DC1699">
        <w:rPr>
          <w:rFonts w:ascii="Times" w:hAnsi="Times" w:cs="Times"/>
          <w:sz w:val="23"/>
          <w:szCs w:val="23"/>
        </w:rPr>
        <w:tab/>
      </w:r>
      <w:r w:rsidRPr="00DC1699">
        <w:rPr>
          <w:rFonts w:ascii="Times" w:hAnsi="Times" w:cs="Times"/>
          <w:noProof/>
          <w:sz w:val="23"/>
          <w:szCs w:val="23"/>
        </w:rPr>
        <w:drawing>
          <wp:inline distT="0" distB="0" distL="0" distR="0">
            <wp:extent cx="3175000" cy="2394022"/>
            <wp:effectExtent l="25400" t="0" r="0" b="0"/>
            <wp:docPr id="3" name="" descr="11bio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io13.gif"/>
                    <pic:cNvPicPr/>
                  </pic:nvPicPr>
                  <pic:blipFill>
                    <a:blip r:embed="rId6"/>
                    <a:stretch>
                      <a:fillRect/>
                    </a:stretch>
                  </pic:blipFill>
                  <pic:spPr>
                    <a:xfrm>
                      <a:off x="0" y="0"/>
                      <a:ext cx="3175000" cy="2394022"/>
                    </a:xfrm>
                    <a:prstGeom prst="rect">
                      <a:avLst/>
                    </a:prstGeom>
                  </pic:spPr>
                </pic:pic>
              </a:graphicData>
            </a:graphic>
          </wp:inline>
        </w:drawing>
      </w:r>
    </w:p>
    <w:p w:rsidR="00AD350A" w:rsidRPr="00DC1699" w:rsidRDefault="007245F8"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Times New Roman" w:hAnsi="Times New Roman" w:cs="Times New Roman"/>
          <w:sz w:val="23"/>
          <w:szCs w:val="23"/>
        </w:rPr>
        <w:t>►</w:t>
      </w:r>
      <w:r w:rsidRPr="00DC1699">
        <w:rPr>
          <w:rFonts w:ascii="Helvetica" w:hAnsi="Helvetica" w:cs="Helvetica"/>
          <w:sz w:val="28"/>
          <w:szCs w:val="28"/>
        </w:rPr>
        <w:t>S</w:t>
      </w:r>
      <w:r w:rsidR="00FF68FD" w:rsidRPr="00DC1699">
        <w:rPr>
          <w:rFonts w:ascii="Helvetica" w:hAnsi="Helvetica" w:cs="Helvetica"/>
          <w:sz w:val="28"/>
          <w:szCs w:val="28"/>
        </w:rPr>
        <w:t xml:space="preserve">tation 1: </w:t>
      </w:r>
      <w:r w:rsidR="00AD350A" w:rsidRPr="00DC1699">
        <w:rPr>
          <w:rFonts w:ascii="Helvetica" w:hAnsi="Helvetica" w:cs="Helvetica"/>
          <w:sz w:val="28"/>
          <w:szCs w:val="28"/>
        </w:rPr>
        <w:t>Examine the transport tissue</w:t>
      </w:r>
    </w:p>
    <w:tbl>
      <w:tblPr>
        <w:tblStyle w:val="TableGrid"/>
        <w:tblW w:w="0" w:type="auto"/>
        <w:tblLook w:val="00BF"/>
      </w:tblPr>
      <w:tblGrid>
        <w:gridCol w:w="1603"/>
        <w:gridCol w:w="3626"/>
        <w:gridCol w:w="3627"/>
      </w:tblGrid>
      <w:tr w:rsidR="005102FA" w:rsidRPr="00DC1699">
        <w:tc>
          <w:tcPr>
            <w:tcW w:w="1603"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mallCaps/>
                <w:sz w:val="28"/>
                <w:szCs w:val="28"/>
              </w:rPr>
            </w:pPr>
          </w:p>
        </w:tc>
        <w:tc>
          <w:tcPr>
            <w:tcW w:w="3626" w:type="dxa"/>
          </w:tcPr>
          <w:p w:rsidR="005102FA" w:rsidRPr="00DC1699" w:rsidRDefault="005102FA" w:rsidP="00056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mallCaps/>
                <w:sz w:val="28"/>
                <w:szCs w:val="28"/>
              </w:rPr>
            </w:pPr>
            <w:r w:rsidRPr="00DC1699">
              <w:rPr>
                <w:rFonts w:ascii="Helvetica" w:hAnsi="Helvetica" w:cs="Helvetica"/>
                <w:smallCaps/>
                <w:sz w:val="28"/>
                <w:szCs w:val="28"/>
              </w:rPr>
              <w:t>Xylem</w:t>
            </w:r>
          </w:p>
        </w:tc>
        <w:tc>
          <w:tcPr>
            <w:tcW w:w="3627" w:type="dxa"/>
          </w:tcPr>
          <w:p w:rsidR="005102FA" w:rsidRPr="00DC1699" w:rsidRDefault="005102FA" w:rsidP="00056D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mallCaps/>
                <w:sz w:val="28"/>
                <w:szCs w:val="28"/>
              </w:rPr>
            </w:pPr>
            <w:r w:rsidRPr="00DC1699">
              <w:rPr>
                <w:rFonts w:ascii="Helvetica" w:hAnsi="Helvetica" w:cs="Helvetica"/>
                <w:smallCaps/>
                <w:sz w:val="28"/>
                <w:szCs w:val="28"/>
              </w:rPr>
              <w:t>Phloem</w:t>
            </w:r>
          </w:p>
        </w:tc>
      </w:tr>
      <w:tr w:rsidR="005102FA" w:rsidRPr="00DC1699">
        <w:tc>
          <w:tcPr>
            <w:tcW w:w="1603"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mallCaps/>
                <w:sz w:val="28"/>
                <w:szCs w:val="28"/>
              </w:rPr>
            </w:pPr>
            <w:r w:rsidRPr="00DC1699">
              <w:rPr>
                <w:rFonts w:ascii="Helvetica" w:hAnsi="Helvetica" w:cs="Helvetica"/>
                <w:smallCaps/>
                <w:sz w:val="28"/>
                <w:szCs w:val="28"/>
              </w:rPr>
              <w:t>Draw</w:t>
            </w:r>
          </w:p>
        </w:tc>
        <w:tc>
          <w:tcPr>
            <w:tcW w:w="3626"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c>
          <w:tcPr>
            <w:tcW w:w="3627"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r>
      <w:tr w:rsidR="005102FA" w:rsidRPr="00DC1699">
        <w:tc>
          <w:tcPr>
            <w:tcW w:w="1603" w:type="dxa"/>
          </w:tcPr>
          <w:p w:rsidR="004D1707"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mallCaps/>
                <w:sz w:val="28"/>
                <w:szCs w:val="28"/>
              </w:rPr>
            </w:pPr>
            <w:r w:rsidRPr="00DC1699">
              <w:rPr>
                <w:rFonts w:ascii="Helvetica" w:hAnsi="Helvetica" w:cs="Helvetica"/>
                <w:smallCaps/>
                <w:sz w:val="28"/>
                <w:szCs w:val="28"/>
              </w:rPr>
              <w:t>Describe Structure</w:t>
            </w:r>
          </w:p>
          <w:p w:rsidR="005102FA" w:rsidRPr="00DC1699" w:rsidRDefault="004D170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mallCaps/>
                <w:sz w:val="18"/>
                <w:szCs w:val="28"/>
              </w:rPr>
            </w:pPr>
            <w:r w:rsidRPr="00DC1699">
              <w:rPr>
                <w:rFonts w:ascii="Helvetica" w:hAnsi="Helvetica" w:cs="Helvetica"/>
                <w:smallCaps/>
                <w:sz w:val="18"/>
                <w:szCs w:val="28"/>
              </w:rPr>
              <w:t>- does one have thicker edges?</w:t>
            </w:r>
          </w:p>
        </w:tc>
        <w:tc>
          <w:tcPr>
            <w:tcW w:w="3626"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4D1707" w:rsidRPr="00DC1699" w:rsidRDefault="004D170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c>
          <w:tcPr>
            <w:tcW w:w="3627"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r>
      <w:tr w:rsidR="005102FA" w:rsidRPr="00DC1699">
        <w:tc>
          <w:tcPr>
            <w:tcW w:w="1603"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mallCaps/>
                <w:sz w:val="28"/>
                <w:szCs w:val="28"/>
              </w:rPr>
            </w:pPr>
            <w:r w:rsidRPr="00DC1699">
              <w:rPr>
                <w:rFonts w:ascii="Helvetica" w:hAnsi="Helvetica" w:cs="Helvetica"/>
                <w:smallCaps/>
                <w:sz w:val="28"/>
                <w:szCs w:val="28"/>
              </w:rPr>
              <w:t>Function</w:t>
            </w:r>
          </w:p>
        </w:tc>
        <w:tc>
          <w:tcPr>
            <w:tcW w:w="3626"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c>
          <w:tcPr>
            <w:tcW w:w="3627" w:type="dxa"/>
          </w:tcPr>
          <w:p w:rsidR="005102FA" w:rsidRPr="00DC1699" w:rsidRDefault="005102FA"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r>
    </w:tbl>
    <w:p w:rsidR="00007504" w:rsidRPr="00DC1699" w:rsidRDefault="00007504" w:rsidP="005102F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Question: Why are vascular plants able to grow much taller than non-vascular plants?</w:t>
      </w:r>
    </w:p>
    <w:tbl>
      <w:tblPr>
        <w:tblStyle w:val="TableGrid"/>
        <w:tblW w:w="0" w:type="auto"/>
        <w:tblLook w:val="00BF"/>
      </w:tblPr>
      <w:tblGrid>
        <w:gridCol w:w="8856"/>
      </w:tblGrid>
      <w:tr w:rsidR="00007504" w:rsidRPr="00DC1699">
        <w:tc>
          <w:tcPr>
            <w:tcW w:w="8856" w:type="dxa"/>
          </w:tcPr>
          <w:p w:rsidR="00007504" w:rsidRPr="00DC1699" w:rsidRDefault="00007504"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007504" w:rsidRPr="00DC1699" w:rsidRDefault="00007504"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007504" w:rsidRPr="00DC1699" w:rsidRDefault="00007504"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007504" w:rsidRPr="00DC1699" w:rsidRDefault="00007504"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tc>
      </w:tr>
    </w:tbl>
    <w:p w:rsidR="00322932"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3"/>
          <w:szCs w:val="23"/>
        </w:rPr>
      </w:pPr>
    </w:p>
    <w:p w:rsidR="00322932" w:rsidRPr="00DC1699" w:rsidRDefault="00322932" w:rsidP="00322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Times New Roman" w:hAnsi="Times New Roman" w:cs="Times New Roman"/>
          <w:sz w:val="23"/>
          <w:szCs w:val="23"/>
        </w:rPr>
        <w:t>►</w:t>
      </w:r>
      <w:r w:rsidRPr="00DC1699">
        <w:rPr>
          <w:rFonts w:ascii="Helvetica" w:hAnsi="Helvetica" w:cs="Helvetica"/>
          <w:sz w:val="28"/>
          <w:szCs w:val="28"/>
        </w:rPr>
        <w:t xml:space="preserve">Station 2: </w:t>
      </w:r>
      <w:proofErr w:type="spellStart"/>
      <w:r w:rsidRPr="00DC1699">
        <w:rPr>
          <w:rFonts w:ascii="Helvetica" w:hAnsi="Helvetica" w:cs="Helvetica"/>
          <w:sz w:val="28"/>
          <w:szCs w:val="28"/>
        </w:rPr>
        <w:t>Sori</w:t>
      </w:r>
      <w:proofErr w:type="spellEnd"/>
    </w:p>
    <w:p w:rsidR="00322932" w:rsidRPr="00DC1699" w:rsidRDefault="00322932" w:rsidP="00322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 xml:space="preserve">1. Take a small piece of leaf from the fern indicated by your instructor </w:t>
      </w:r>
      <w:proofErr w:type="gramStart"/>
      <w:r w:rsidRPr="00DC1699">
        <w:rPr>
          <w:rFonts w:ascii="Times" w:hAnsi="Times" w:cs="Times"/>
          <w:sz w:val="23"/>
          <w:szCs w:val="23"/>
        </w:rPr>
        <w:t>make</w:t>
      </w:r>
      <w:proofErr w:type="gramEnd"/>
      <w:r w:rsidRPr="00DC1699">
        <w:rPr>
          <w:rFonts w:ascii="Times" w:hAnsi="Times" w:cs="Times"/>
          <w:sz w:val="23"/>
          <w:szCs w:val="23"/>
        </w:rPr>
        <w:t xml:space="preserve"> a wet mount of the sore, see if you can see the individual spores</w:t>
      </w:r>
    </w:p>
    <w:p w:rsidR="00322932" w:rsidRPr="00DC1699" w:rsidRDefault="00322932" w:rsidP="00322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2. Draw the sporangium and some spores below.</w:t>
      </w:r>
    </w:p>
    <w:tbl>
      <w:tblPr>
        <w:tblStyle w:val="TableGrid"/>
        <w:tblW w:w="0" w:type="auto"/>
        <w:tblLook w:val="00BF"/>
      </w:tblPr>
      <w:tblGrid>
        <w:gridCol w:w="8856"/>
      </w:tblGrid>
      <w:tr w:rsidR="00322932" w:rsidRPr="00DC1699">
        <w:tc>
          <w:tcPr>
            <w:tcW w:w="8856" w:type="dxa"/>
          </w:tcPr>
          <w:p w:rsidR="00322932"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322932"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322932" w:rsidRPr="00DC1699" w:rsidRDefault="00245BC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noProof/>
                <w:sz w:val="23"/>
                <w:szCs w:val="23"/>
              </w:rPr>
              <w:pict>
                <v:shapetype id="_x0000_t202" coordsize="21600,21600" o:spt="202" path="m0,0l0,21600,21600,21600,21600,0xe">
                  <v:stroke joinstyle="miter"/>
                  <v:path gradientshapeok="t" o:connecttype="rect"/>
                </v:shapetype>
                <v:shape id="_x0000_s1029" type="#_x0000_t202" style="position:absolute;margin-left:306pt;margin-top:24.3pt;width:126pt;height:36pt;z-index:251660288;mso-wrap-edited:f;mso-position-horizontal:absolute;mso-position-vertical:absolute" wrapcoords="0 0 21600 0 21600 21600 0 21600 0 0" filled="f" stroked="f">
                  <v:fill o:detectmouseclick="t"/>
                  <v:textbox inset=",7.2pt,,7.2pt">
                    <w:txbxContent>
                      <w:p w:rsidR="00322932" w:rsidRDefault="00322932" w:rsidP="00322932">
                        <w:r>
                          <w:t>Magnification:      x</w:t>
                        </w:r>
                      </w:p>
                    </w:txbxContent>
                  </v:textbox>
                  <w10:wrap type="tight"/>
                </v:shape>
              </w:pict>
            </w:r>
          </w:p>
          <w:p w:rsidR="00322932"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322932"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322932"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r>
    </w:tbl>
    <w:p w:rsidR="00322932" w:rsidRPr="00DC1699" w:rsidRDefault="00322932" w:rsidP="00322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7245F8" w:rsidRPr="00DC1699" w:rsidRDefault="00322932"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Times New Roman" w:hAnsi="Times New Roman" w:cs="Times New Roman"/>
          <w:sz w:val="23"/>
          <w:szCs w:val="23"/>
        </w:rPr>
        <w:br w:type="page"/>
      </w:r>
      <w:r w:rsidR="00AD350A" w:rsidRPr="00DC1699">
        <w:rPr>
          <w:rFonts w:ascii="Times New Roman" w:hAnsi="Times New Roman" w:cs="Times New Roman"/>
          <w:sz w:val="23"/>
          <w:szCs w:val="23"/>
        </w:rPr>
        <w:t>►</w:t>
      </w:r>
      <w:r w:rsidR="00AD350A" w:rsidRPr="00DC1699">
        <w:rPr>
          <w:rFonts w:ascii="Helvetica" w:hAnsi="Helvetica" w:cs="Helvetica"/>
          <w:sz w:val="28"/>
          <w:szCs w:val="28"/>
        </w:rPr>
        <w:t xml:space="preserve">Station </w:t>
      </w:r>
      <w:r w:rsidRPr="00DC1699">
        <w:rPr>
          <w:rFonts w:ascii="Helvetica" w:hAnsi="Helvetica" w:cs="Helvetica"/>
          <w:sz w:val="28"/>
          <w:szCs w:val="28"/>
        </w:rPr>
        <w:t>3</w:t>
      </w:r>
      <w:r w:rsidR="00AD350A" w:rsidRPr="00DC1699">
        <w:rPr>
          <w:rFonts w:ascii="Helvetica" w:hAnsi="Helvetica" w:cs="Helvetica"/>
          <w:sz w:val="28"/>
          <w:szCs w:val="28"/>
        </w:rPr>
        <w:t>: Examine</w:t>
      </w:r>
      <w:r w:rsidR="000C4D40" w:rsidRPr="00DC1699">
        <w:rPr>
          <w:rFonts w:ascii="Helvetica" w:hAnsi="Helvetica" w:cs="Helvetica"/>
          <w:sz w:val="28"/>
          <w:szCs w:val="28"/>
        </w:rPr>
        <w:t xml:space="preserve"> Ferns </w:t>
      </w:r>
    </w:p>
    <w:p w:rsidR="00FF68FD" w:rsidRPr="00DC1699" w:rsidRDefault="00FF68FD" w:rsidP="00FF6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 xml:space="preserve">1. </w:t>
      </w:r>
      <w:r w:rsidR="007245F8" w:rsidRPr="00DC1699">
        <w:rPr>
          <w:rFonts w:ascii="Times" w:hAnsi="Times" w:cs="Times"/>
          <w:sz w:val="23"/>
          <w:szCs w:val="23"/>
        </w:rPr>
        <w:t xml:space="preserve">Observe and </w:t>
      </w:r>
      <w:r w:rsidRPr="00DC1699">
        <w:rPr>
          <w:rFonts w:ascii="Times" w:hAnsi="Times" w:cs="Times"/>
          <w:sz w:val="23"/>
          <w:szCs w:val="23"/>
        </w:rPr>
        <w:t xml:space="preserve">compare the live specimens of ferns. </w:t>
      </w:r>
    </w:p>
    <w:p w:rsidR="000C4D40" w:rsidRPr="00DC1699" w:rsidRDefault="007245F8" w:rsidP="000C4D4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r w:rsidRPr="00DC1699">
        <w:rPr>
          <w:rFonts w:ascii="Times" w:hAnsi="Times" w:cs="Times"/>
          <w:sz w:val="23"/>
          <w:szCs w:val="23"/>
        </w:rPr>
        <w:t xml:space="preserve">Fern species are often distinguished by the location of the </w:t>
      </w:r>
      <w:r w:rsidR="000C4D40" w:rsidRPr="00DC1699">
        <w:rPr>
          <w:rFonts w:ascii="Times" w:hAnsi="Times" w:cs="Times"/>
          <w:sz w:val="23"/>
          <w:szCs w:val="23"/>
        </w:rPr>
        <w:t xml:space="preserve">spores under the leave. The spores are clumped into a structure called </w:t>
      </w:r>
      <w:proofErr w:type="gramStart"/>
      <w:r w:rsidR="000C4D40" w:rsidRPr="00DC1699">
        <w:rPr>
          <w:rFonts w:ascii="Times" w:hAnsi="Times" w:cs="Times"/>
          <w:sz w:val="23"/>
          <w:szCs w:val="23"/>
        </w:rPr>
        <w:t xml:space="preserve">a </w:t>
      </w:r>
      <w:proofErr w:type="spellStart"/>
      <w:r w:rsidRPr="00DC1699">
        <w:rPr>
          <w:rFonts w:ascii="Times" w:hAnsi="Times" w:cs="Times"/>
          <w:b/>
          <w:bCs/>
          <w:sz w:val="23"/>
          <w:szCs w:val="23"/>
        </w:rPr>
        <w:t>sori</w:t>
      </w:r>
      <w:proofErr w:type="spellEnd"/>
      <w:proofErr w:type="gramEnd"/>
      <w:r w:rsidRPr="00DC1699">
        <w:rPr>
          <w:rFonts w:ascii="Times" w:hAnsi="Times" w:cs="Times"/>
          <w:b/>
          <w:bCs/>
          <w:sz w:val="23"/>
          <w:szCs w:val="23"/>
        </w:rPr>
        <w:t xml:space="preserve"> </w:t>
      </w:r>
      <w:r w:rsidRPr="00DC1699">
        <w:rPr>
          <w:rFonts w:ascii="Times" w:hAnsi="Times" w:cs="Times"/>
          <w:sz w:val="23"/>
          <w:szCs w:val="23"/>
        </w:rPr>
        <w:t xml:space="preserve">(sing. </w:t>
      </w:r>
      <w:proofErr w:type="spellStart"/>
      <w:r w:rsidRPr="00DC1699">
        <w:rPr>
          <w:rFonts w:ascii="Times" w:hAnsi="Times" w:cs="Times"/>
          <w:b/>
          <w:bCs/>
          <w:i/>
          <w:iCs/>
          <w:sz w:val="23"/>
          <w:szCs w:val="23"/>
        </w:rPr>
        <w:t>sorus</w:t>
      </w:r>
      <w:proofErr w:type="spellEnd"/>
      <w:r w:rsidRPr="00DC1699">
        <w:rPr>
          <w:rFonts w:ascii="Times" w:hAnsi="Times" w:cs="Times"/>
          <w:sz w:val="23"/>
          <w:szCs w:val="23"/>
        </w:rPr>
        <w:t xml:space="preserve">) on the leaf. </w:t>
      </w:r>
    </w:p>
    <w:tbl>
      <w:tblPr>
        <w:tblStyle w:val="TableGrid"/>
        <w:tblW w:w="0" w:type="auto"/>
        <w:tblLook w:val="00BF"/>
      </w:tblPr>
      <w:tblGrid>
        <w:gridCol w:w="1098"/>
        <w:gridCol w:w="2580"/>
        <w:gridCol w:w="2580"/>
        <w:gridCol w:w="2580"/>
      </w:tblGrid>
      <w:tr w:rsidR="00F62187" w:rsidRPr="00DC1699">
        <w:tc>
          <w:tcPr>
            <w:tcW w:w="1098"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Fern Specimen</w:t>
            </w: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#1</w:t>
            </w: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#2</w:t>
            </w: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#3</w:t>
            </w:r>
          </w:p>
        </w:tc>
      </w:tr>
      <w:tr w:rsidR="00F62187" w:rsidRPr="00DC1699">
        <w:tc>
          <w:tcPr>
            <w:tcW w:w="1098"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Drawing</w:t>
            </w: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r>
      <w:tr w:rsidR="00F62187" w:rsidRPr="00DC1699">
        <w:tc>
          <w:tcPr>
            <w:tcW w:w="1098"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 xml:space="preserve">Location of </w:t>
            </w:r>
            <w:proofErr w:type="spellStart"/>
            <w:r w:rsidRPr="00DC1699">
              <w:rPr>
                <w:rFonts w:ascii="Helvetica" w:hAnsi="Helvetica" w:cs="Helvetica"/>
                <w:sz w:val="19"/>
                <w:szCs w:val="19"/>
              </w:rPr>
              <w:t>Sori</w:t>
            </w:r>
            <w:proofErr w:type="spellEnd"/>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r>
      <w:tr w:rsidR="00F62187" w:rsidRPr="00DC1699">
        <w:tc>
          <w:tcPr>
            <w:tcW w:w="1098"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r w:rsidRPr="00DC1699">
              <w:rPr>
                <w:rFonts w:ascii="Helvetica" w:hAnsi="Helvetica" w:cs="Helvetica"/>
                <w:sz w:val="19"/>
                <w:szCs w:val="19"/>
              </w:rPr>
              <w:t>Describe the leaf structure</w:t>
            </w: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c>
          <w:tcPr>
            <w:tcW w:w="2580" w:type="dxa"/>
          </w:tcPr>
          <w:p w:rsidR="00F62187" w:rsidRPr="00DC1699" w:rsidRDefault="00F62187"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sz w:val="19"/>
                <w:szCs w:val="19"/>
              </w:rPr>
            </w:pPr>
          </w:p>
        </w:tc>
      </w:tr>
    </w:tbl>
    <w:p w:rsidR="000C4D40" w:rsidRPr="00DC1699" w:rsidRDefault="000C4D40" w:rsidP="000C4D4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p w:rsidR="007245F8" w:rsidRPr="00DC1699" w:rsidRDefault="007245F8" w:rsidP="00007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3"/>
          <w:szCs w:val="23"/>
        </w:rPr>
      </w:pPr>
      <w:r w:rsidRPr="00DC1699">
        <w:rPr>
          <w:rFonts w:ascii="Times New Roman" w:hAnsi="Times New Roman" w:cs="Times New Roman"/>
          <w:sz w:val="23"/>
          <w:szCs w:val="23"/>
        </w:rPr>
        <w:t>►</w:t>
      </w:r>
      <w:r w:rsidRPr="00DC1699">
        <w:rPr>
          <w:rFonts w:ascii="Helvetica" w:hAnsi="Helvetica" w:cs="Helvetica"/>
          <w:sz w:val="28"/>
          <w:szCs w:val="28"/>
        </w:rPr>
        <w:t>Gymnosperms</w:t>
      </w:r>
    </w:p>
    <w:p w:rsidR="00144ACC" w:rsidRPr="00DC1699" w:rsidRDefault="00144ACC"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sz w:val="23"/>
          <w:szCs w:val="23"/>
        </w:rPr>
      </w:pPr>
      <w:r w:rsidRPr="00DC1699">
        <w:rPr>
          <w:rFonts w:ascii="Times" w:hAnsi="Times" w:cs="Times"/>
          <w:b/>
          <w:bCs/>
          <w:i/>
          <w:iCs/>
          <w:sz w:val="23"/>
          <w:szCs w:val="23"/>
        </w:rPr>
        <w:t xml:space="preserve">Types of </w:t>
      </w:r>
      <w:proofErr w:type="spellStart"/>
      <w:r w:rsidRPr="00DC1699">
        <w:rPr>
          <w:rFonts w:ascii="Times" w:hAnsi="Times" w:cs="Times"/>
          <w:b/>
          <w:bCs/>
          <w:i/>
          <w:iCs/>
          <w:sz w:val="23"/>
          <w:szCs w:val="23"/>
        </w:rPr>
        <w:t>Gymonosperms</w:t>
      </w:r>
      <w:proofErr w:type="spellEnd"/>
      <w:r w:rsidRPr="00DC1699">
        <w:rPr>
          <w:rFonts w:ascii="Times" w:hAnsi="Times" w:cs="Times"/>
          <w:b/>
          <w:bCs/>
          <w:i/>
          <w:iCs/>
          <w:sz w:val="23"/>
          <w:szCs w:val="23"/>
        </w:rPr>
        <w:t>:</w:t>
      </w:r>
    </w:p>
    <w:p w:rsidR="00144ACC" w:rsidRPr="00DC1699" w:rsidRDefault="007245F8" w:rsidP="00144A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roofErr w:type="spellStart"/>
      <w:r w:rsidRPr="00DC1699">
        <w:rPr>
          <w:rFonts w:ascii="Times" w:hAnsi="Times" w:cs="Times"/>
          <w:b/>
          <w:bCs/>
          <w:i/>
          <w:iCs/>
          <w:sz w:val="23"/>
          <w:szCs w:val="23"/>
        </w:rPr>
        <w:t>Coniferophyta</w:t>
      </w:r>
      <w:proofErr w:type="spellEnd"/>
      <w:r w:rsidRPr="00DC1699">
        <w:rPr>
          <w:rFonts w:ascii="Times" w:hAnsi="Times" w:cs="Times"/>
          <w:b/>
          <w:bCs/>
          <w:i/>
          <w:iCs/>
          <w:sz w:val="23"/>
          <w:szCs w:val="23"/>
        </w:rPr>
        <w:t xml:space="preserve"> </w:t>
      </w:r>
      <w:r w:rsidRPr="00DC1699">
        <w:rPr>
          <w:rFonts w:ascii="Times" w:hAnsi="Times" w:cs="Times"/>
          <w:sz w:val="23"/>
          <w:szCs w:val="23"/>
        </w:rPr>
        <w:t xml:space="preserve">- pines and other cone-bearing gymnosperms </w:t>
      </w:r>
    </w:p>
    <w:p w:rsidR="00144ACC" w:rsidRPr="00DC1699" w:rsidRDefault="007245F8" w:rsidP="00144A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roofErr w:type="spellStart"/>
      <w:r w:rsidRPr="00DC1699">
        <w:rPr>
          <w:rFonts w:ascii="Times" w:hAnsi="Times" w:cs="Times"/>
          <w:b/>
          <w:bCs/>
          <w:i/>
          <w:iCs/>
          <w:sz w:val="23"/>
          <w:szCs w:val="23"/>
        </w:rPr>
        <w:t>Cycadophyta</w:t>
      </w:r>
      <w:proofErr w:type="spellEnd"/>
      <w:r w:rsidRPr="00DC1699">
        <w:rPr>
          <w:rFonts w:ascii="Times" w:hAnsi="Times" w:cs="Times"/>
          <w:b/>
          <w:bCs/>
          <w:i/>
          <w:iCs/>
          <w:sz w:val="23"/>
          <w:szCs w:val="23"/>
        </w:rPr>
        <w:t xml:space="preserve"> </w:t>
      </w:r>
      <w:r w:rsidRPr="00DC1699">
        <w:rPr>
          <w:rFonts w:ascii="Times" w:hAnsi="Times" w:cs="Times"/>
          <w:sz w:val="23"/>
          <w:szCs w:val="23"/>
        </w:rPr>
        <w:t xml:space="preserve">- cycads </w:t>
      </w:r>
    </w:p>
    <w:p w:rsidR="00144ACC" w:rsidRPr="00DC1699" w:rsidRDefault="007245F8" w:rsidP="00144A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sz w:val="23"/>
          <w:szCs w:val="23"/>
        </w:rPr>
      </w:pPr>
      <w:proofErr w:type="spellStart"/>
      <w:r w:rsidRPr="00DC1699">
        <w:rPr>
          <w:rFonts w:ascii="Times" w:hAnsi="Times" w:cs="Times"/>
          <w:b/>
          <w:bCs/>
          <w:i/>
          <w:iCs/>
          <w:sz w:val="23"/>
          <w:szCs w:val="23"/>
        </w:rPr>
        <w:t>Ginkgophyta</w:t>
      </w:r>
      <w:proofErr w:type="spellEnd"/>
      <w:r w:rsidRPr="00DC1699">
        <w:rPr>
          <w:rFonts w:ascii="Times" w:hAnsi="Times" w:cs="Times"/>
          <w:b/>
          <w:bCs/>
          <w:i/>
          <w:iCs/>
          <w:sz w:val="23"/>
          <w:szCs w:val="23"/>
        </w:rPr>
        <w:t xml:space="preserve"> </w:t>
      </w:r>
      <w:r w:rsidRPr="00DC1699">
        <w:rPr>
          <w:rFonts w:ascii="Times" w:hAnsi="Times" w:cs="Times"/>
          <w:sz w:val="23"/>
          <w:szCs w:val="23"/>
        </w:rPr>
        <w:t xml:space="preserve">– </w:t>
      </w:r>
      <w:r w:rsidRPr="00DC1699">
        <w:rPr>
          <w:rFonts w:ascii="Times" w:hAnsi="Times" w:cs="Times"/>
          <w:i/>
          <w:iCs/>
          <w:sz w:val="23"/>
          <w:szCs w:val="23"/>
        </w:rPr>
        <w:t>Ginkgo</w:t>
      </w:r>
    </w:p>
    <w:p w:rsidR="00BA0247" w:rsidRPr="00DC1699" w:rsidRDefault="007245F8" w:rsidP="00144AC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roofErr w:type="spellStart"/>
      <w:r w:rsidRPr="00DC1699">
        <w:rPr>
          <w:rFonts w:ascii="Times" w:hAnsi="Times" w:cs="Times"/>
          <w:b/>
          <w:bCs/>
          <w:i/>
          <w:iCs/>
          <w:sz w:val="23"/>
          <w:szCs w:val="23"/>
        </w:rPr>
        <w:t>Gnetophyta</w:t>
      </w:r>
      <w:proofErr w:type="spellEnd"/>
      <w:r w:rsidRPr="00DC1699">
        <w:rPr>
          <w:rFonts w:ascii="Times" w:hAnsi="Times" w:cs="Times"/>
          <w:b/>
          <w:bCs/>
          <w:i/>
          <w:iCs/>
          <w:sz w:val="23"/>
          <w:szCs w:val="23"/>
        </w:rPr>
        <w:t xml:space="preserve"> </w:t>
      </w:r>
      <w:r w:rsidRPr="00DC1699">
        <w:rPr>
          <w:rFonts w:ascii="Times" w:hAnsi="Times" w:cs="Times"/>
          <w:sz w:val="23"/>
          <w:szCs w:val="23"/>
        </w:rPr>
        <w:t xml:space="preserve">- the </w:t>
      </w:r>
      <w:proofErr w:type="spellStart"/>
      <w:r w:rsidRPr="00DC1699">
        <w:rPr>
          <w:rFonts w:ascii="Times" w:hAnsi="Times" w:cs="Times"/>
          <w:sz w:val="23"/>
          <w:szCs w:val="23"/>
        </w:rPr>
        <w:t>gnetophytes</w:t>
      </w:r>
      <w:proofErr w:type="spellEnd"/>
      <w:r w:rsidRPr="00DC1699">
        <w:rPr>
          <w:rFonts w:ascii="Times" w:hAnsi="Times" w:cs="Times"/>
          <w:sz w:val="23"/>
          <w:szCs w:val="23"/>
        </w:rPr>
        <w:t>, a small and strange group</w:t>
      </w:r>
    </w:p>
    <w:p w:rsidR="00F62187" w:rsidRPr="00DC1699" w:rsidRDefault="00F6218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Times New Roman" w:hAnsi="Times New Roman" w:cs="Times New Roman"/>
          <w:sz w:val="23"/>
          <w:szCs w:val="23"/>
        </w:rPr>
        <w:t>►</w:t>
      </w:r>
      <w:r w:rsidRPr="00DC1699">
        <w:rPr>
          <w:rFonts w:ascii="Helvetica" w:hAnsi="Helvetica" w:cs="Helvetica"/>
          <w:sz w:val="28"/>
          <w:szCs w:val="28"/>
        </w:rPr>
        <w:t xml:space="preserve">Station 4: Cone </w:t>
      </w:r>
    </w:p>
    <w:p w:rsidR="00DC7AA6" w:rsidRPr="00DC1699" w:rsidRDefault="00E8063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Helvetica" w:hAnsi="Helvetica" w:cs="Helvetica"/>
          <w:sz w:val="28"/>
          <w:szCs w:val="28"/>
        </w:rPr>
        <w:t xml:space="preserve">Examine </w:t>
      </w:r>
      <w:r w:rsidR="00DC7AA6" w:rsidRPr="00DC1699">
        <w:rPr>
          <w:rFonts w:ascii="Helvetica" w:hAnsi="Helvetica" w:cs="Helvetica"/>
          <w:sz w:val="28"/>
          <w:szCs w:val="28"/>
        </w:rPr>
        <w:t>the structure of a cone and compare it to a flower.</w:t>
      </w:r>
    </w:p>
    <w:p w:rsidR="00DC7AA6" w:rsidRPr="00DC1699" w:rsidRDefault="00DC7AA6"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Helvetica" w:hAnsi="Helvetica" w:cs="Helvetica"/>
          <w:b/>
          <w:sz w:val="28"/>
          <w:szCs w:val="28"/>
        </w:rPr>
        <w:t>Question</w:t>
      </w:r>
      <w:r w:rsidRPr="00DC1699">
        <w:rPr>
          <w:rFonts w:ascii="Helvetica" w:hAnsi="Helvetica" w:cs="Helvetica"/>
          <w:sz w:val="28"/>
          <w:szCs w:val="28"/>
        </w:rPr>
        <w:t>: How could a flower have evolved from a cone?</w:t>
      </w:r>
    </w:p>
    <w:tbl>
      <w:tblPr>
        <w:tblStyle w:val="TableGrid"/>
        <w:tblW w:w="0" w:type="auto"/>
        <w:tblLook w:val="00BF"/>
      </w:tblPr>
      <w:tblGrid>
        <w:gridCol w:w="8856"/>
      </w:tblGrid>
      <w:tr w:rsidR="00DC7AA6" w:rsidRPr="00DC1699">
        <w:tc>
          <w:tcPr>
            <w:tcW w:w="8856" w:type="dxa"/>
          </w:tcPr>
          <w:p w:rsidR="007A7AFC" w:rsidRPr="00DC1699" w:rsidRDefault="007A7AFC"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DC7AA6" w:rsidRPr="00DC1699" w:rsidRDefault="00DC7AA6"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DC7AA6" w:rsidRPr="00DC1699" w:rsidRDefault="007A7AFC"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sidRPr="00DC1699">
              <w:rPr>
                <w:rFonts w:ascii="Helvetica" w:hAnsi="Helvetica" w:cs="Helvetica"/>
                <w:noProof/>
                <w:sz w:val="28"/>
                <w:szCs w:val="28"/>
              </w:rPr>
              <w:drawing>
                <wp:inline distT="0" distB="0" distL="0" distR="0">
                  <wp:extent cx="2023533" cy="1156739"/>
                  <wp:effectExtent l="25400" t="0" r="8467" b="0"/>
                  <wp:docPr id="6" name="" descr="F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large.jpg"/>
                          <pic:cNvPicPr/>
                        </pic:nvPicPr>
                        <pic:blipFill>
                          <a:blip r:embed="rId7"/>
                          <a:stretch>
                            <a:fillRect/>
                          </a:stretch>
                        </pic:blipFill>
                        <pic:spPr>
                          <a:xfrm>
                            <a:off x="0" y="0"/>
                            <a:ext cx="2027447" cy="1158976"/>
                          </a:xfrm>
                          <a:prstGeom prst="rect">
                            <a:avLst/>
                          </a:prstGeom>
                        </pic:spPr>
                      </pic:pic>
                    </a:graphicData>
                  </a:graphic>
                </wp:inline>
              </w:drawing>
            </w:r>
          </w:p>
        </w:tc>
      </w:tr>
    </w:tbl>
    <w:p w:rsidR="007245F8"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New Roman" w:hAnsi="Times New Roman" w:cs="Times New Roman"/>
          <w:sz w:val="23"/>
          <w:szCs w:val="23"/>
        </w:rPr>
        <w:t>►</w:t>
      </w:r>
      <w:r w:rsidRPr="00DC1699">
        <w:rPr>
          <w:rFonts w:ascii="Helvetica" w:hAnsi="Helvetica" w:cs="Helvetica"/>
          <w:sz w:val="28"/>
          <w:szCs w:val="28"/>
        </w:rPr>
        <w:t>Station</w:t>
      </w:r>
      <w:r w:rsidR="00F62187" w:rsidRPr="00DC1699">
        <w:rPr>
          <w:rFonts w:ascii="Helvetica" w:hAnsi="Helvetica" w:cs="Helvetica"/>
          <w:sz w:val="28"/>
          <w:szCs w:val="28"/>
        </w:rPr>
        <w:t>5</w:t>
      </w:r>
      <w:r w:rsidRPr="00DC1699">
        <w:rPr>
          <w:rFonts w:ascii="Helvetica" w:hAnsi="Helvetica" w:cs="Helvetica"/>
          <w:sz w:val="28"/>
          <w:szCs w:val="28"/>
        </w:rPr>
        <w:t xml:space="preserve">: Pollen Grain </w:t>
      </w:r>
    </w:p>
    <w:p w:rsidR="00BA0247" w:rsidRPr="00DC1699" w:rsidRDefault="001B336F" w:rsidP="00BA024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DC1699">
        <w:rPr>
          <w:rFonts w:ascii="Times" w:hAnsi="Times" w:cs="Times"/>
          <w:sz w:val="23"/>
          <w:szCs w:val="23"/>
        </w:rPr>
        <w:t xml:space="preserve">Examine the picture of </w:t>
      </w:r>
      <w:r w:rsidR="007245F8" w:rsidRPr="00DC1699">
        <w:rPr>
          <w:rFonts w:ascii="Times" w:hAnsi="Times" w:cs="Times"/>
          <w:b/>
          <w:bCs/>
          <w:sz w:val="23"/>
          <w:szCs w:val="23"/>
        </w:rPr>
        <w:t>pollen grains</w:t>
      </w:r>
      <w:r w:rsidR="007245F8" w:rsidRPr="00DC1699">
        <w:rPr>
          <w:rFonts w:ascii="Times" w:hAnsi="Times" w:cs="Times"/>
          <w:sz w:val="23"/>
          <w:szCs w:val="23"/>
        </w:rPr>
        <w:t>.</w:t>
      </w:r>
    </w:p>
    <w:p w:rsidR="007245F8" w:rsidRPr="00DC1699" w:rsidRDefault="00BA0247" w:rsidP="00BA02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3"/>
          <w:szCs w:val="23"/>
        </w:rPr>
      </w:pPr>
      <w:r w:rsidRPr="00DC1699">
        <w:rPr>
          <w:rFonts w:ascii="Times" w:hAnsi="Times" w:cs="Times"/>
          <w:noProof/>
          <w:sz w:val="23"/>
          <w:szCs w:val="23"/>
        </w:rPr>
        <w:drawing>
          <wp:inline distT="0" distB="0" distL="0" distR="0">
            <wp:extent cx="4038600" cy="2006600"/>
            <wp:effectExtent l="25400" t="0" r="0" b="0"/>
            <wp:docPr id="5" name="Picture 4" descr="p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en.jpg"/>
                    <pic:cNvPicPr/>
                  </pic:nvPicPr>
                  <pic:blipFill>
                    <a:blip r:embed="rId8"/>
                    <a:stretch>
                      <a:fillRect/>
                    </a:stretch>
                  </pic:blipFill>
                  <pic:spPr>
                    <a:xfrm>
                      <a:off x="0" y="0"/>
                      <a:ext cx="4038600" cy="2006600"/>
                    </a:xfrm>
                    <a:prstGeom prst="rect">
                      <a:avLst/>
                    </a:prstGeom>
                  </pic:spPr>
                </pic:pic>
              </a:graphicData>
            </a:graphic>
          </wp:inline>
        </w:drawing>
      </w:r>
    </w:p>
    <w:tbl>
      <w:tblPr>
        <w:tblStyle w:val="TableGrid"/>
        <w:tblW w:w="0" w:type="auto"/>
        <w:tblLook w:val="00BF"/>
      </w:tblPr>
      <w:tblGrid>
        <w:gridCol w:w="2119"/>
        <w:gridCol w:w="3070"/>
        <w:gridCol w:w="3667"/>
      </w:tblGrid>
      <w:tr w:rsidR="00BA0247" w:rsidRPr="00DC1699">
        <w:tc>
          <w:tcPr>
            <w:tcW w:w="2119" w:type="dxa"/>
          </w:tcPr>
          <w:p w:rsidR="00BA0247" w:rsidRPr="00DC1699" w:rsidRDefault="00BA0247" w:rsidP="00D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3"/>
                <w:szCs w:val="23"/>
              </w:rPr>
            </w:pPr>
            <w:r w:rsidRPr="00DC1699">
              <w:rPr>
                <w:rFonts w:ascii="Times" w:hAnsi="Times" w:cs="Times"/>
                <w:b/>
                <w:bCs/>
                <w:sz w:val="23"/>
                <w:szCs w:val="23"/>
              </w:rPr>
              <w:t>Description of cells</w:t>
            </w:r>
          </w:p>
          <w:p w:rsidR="00BA0247" w:rsidRPr="00DC1699" w:rsidRDefault="00BA0247" w:rsidP="00D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3"/>
                <w:szCs w:val="23"/>
              </w:rPr>
            </w:pPr>
          </w:p>
        </w:tc>
        <w:tc>
          <w:tcPr>
            <w:tcW w:w="3070" w:type="dxa"/>
          </w:tcPr>
          <w:p w:rsidR="00BA0247"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3"/>
                <w:szCs w:val="23"/>
              </w:rPr>
            </w:pPr>
            <w:r w:rsidRPr="00DC1699">
              <w:rPr>
                <w:rFonts w:ascii="Times" w:hAnsi="Times" w:cs="Times"/>
                <w:b/>
                <w:bCs/>
                <w:sz w:val="23"/>
                <w:szCs w:val="23"/>
              </w:rPr>
              <w:t>Hypothesize what they do</w:t>
            </w:r>
          </w:p>
          <w:p w:rsidR="00BA0247" w:rsidRPr="00DC1699" w:rsidRDefault="00BA0247" w:rsidP="00D61A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3"/>
                <w:szCs w:val="23"/>
              </w:rPr>
            </w:pPr>
          </w:p>
        </w:tc>
        <w:tc>
          <w:tcPr>
            <w:tcW w:w="3667" w:type="dxa"/>
          </w:tcPr>
          <w:p w:rsidR="00BA0247"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3"/>
                <w:szCs w:val="23"/>
              </w:rPr>
            </w:pPr>
            <w:r w:rsidRPr="00DC1699">
              <w:rPr>
                <w:rFonts w:ascii="Times" w:hAnsi="Times" w:cs="Times"/>
                <w:b/>
                <w:bCs/>
                <w:sz w:val="23"/>
                <w:szCs w:val="23"/>
              </w:rPr>
              <w:t>What they really do</w:t>
            </w:r>
          </w:p>
          <w:p w:rsidR="00BA0247"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3"/>
                <w:szCs w:val="23"/>
              </w:rPr>
            </w:pPr>
            <w:r w:rsidRPr="00DC1699">
              <w:rPr>
                <w:rFonts w:ascii="Times" w:hAnsi="Times" w:cs="Times"/>
                <w:b/>
                <w:bCs/>
                <w:sz w:val="23"/>
                <w:szCs w:val="23"/>
              </w:rPr>
              <w:t>(</w:t>
            </w:r>
            <w:proofErr w:type="gramStart"/>
            <w:r w:rsidRPr="00DC1699">
              <w:rPr>
                <w:rFonts w:ascii="Times" w:hAnsi="Times" w:cs="Times"/>
                <w:b/>
                <w:bCs/>
                <w:sz w:val="23"/>
                <w:szCs w:val="23"/>
              </w:rPr>
              <w:t>read</w:t>
            </w:r>
            <w:proofErr w:type="gramEnd"/>
            <w:r w:rsidRPr="00DC1699">
              <w:rPr>
                <w:rFonts w:ascii="Times" w:hAnsi="Times" w:cs="Times"/>
                <w:b/>
                <w:bCs/>
                <w:sz w:val="23"/>
                <w:szCs w:val="23"/>
              </w:rPr>
              <w:t xml:space="preserve"> below) </w:t>
            </w:r>
          </w:p>
        </w:tc>
      </w:tr>
      <w:tr w:rsidR="00BA0247" w:rsidRPr="00DC1699">
        <w:tc>
          <w:tcPr>
            <w:tcW w:w="2119" w:type="dxa"/>
          </w:tcPr>
          <w:p w:rsidR="00BA0247"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3"/>
                <w:szCs w:val="23"/>
              </w:rPr>
            </w:pPr>
            <w:r w:rsidRPr="00DC1699">
              <w:rPr>
                <w:rFonts w:ascii="Times" w:hAnsi="Times" w:cs="Times"/>
                <w:sz w:val="23"/>
                <w:szCs w:val="23"/>
              </w:rPr>
              <w:t xml:space="preserve">1. </w:t>
            </w:r>
          </w:p>
        </w:tc>
        <w:tc>
          <w:tcPr>
            <w:tcW w:w="3070" w:type="dxa"/>
          </w:tcPr>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c>
          <w:tcPr>
            <w:tcW w:w="3667" w:type="dxa"/>
          </w:tcPr>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r>
      <w:tr w:rsidR="00BA0247" w:rsidRPr="00DC1699">
        <w:tc>
          <w:tcPr>
            <w:tcW w:w="2119" w:type="dxa"/>
          </w:tcPr>
          <w:p w:rsidR="00BA0247"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3"/>
                <w:szCs w:val="23"/>
              </w:rPr>
            </w:pPr>
            <w:r w:rsidRPr="00DC1699">
              <w:rPr>
                <w:rFonts w:ascii="Times" w:hAnsi="Times" w:cs="Times"/>
                <w:sz w:val="23"/>
                <w:szCs w:val="23"/>
              </w:rPr>
              <w:t xml:space="preserve">2. </w:t>
            </w:r>
          </w:p>
        </w:tc>
        <w:tc>
          <w:tcPr>
            <w:tcW w:w="3070" w:type="dxa"/>
          </w:tcPr>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c>
          <w:tcPr>
            <w:tcW w:w="3667" w:type="dxa"/>
          </w:tcPr>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r>
      <w:tr w:rsidR="00BA0247" w:rsidRPr="00DC1699">
        <w:tc>
          <w:tcPr>
            <w:tcW w:w="2119" w:type="dxa"/>
          </w:tcPr>
          <w:p w:rsidR="00BA0247" w:rsidRPr="00DC1699" w:rsidRDefault="00BA0247" w:rsidP="00BA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 w:val="23"/>
                <w:szCs w:val="23"/>
              </w:rPr>
            </w:pPr>
            <w:r w:rsidRPr="00DC1699">
              <w:rPr>
                <w:rFonts w:ascii="Times" w:hAnsi="Times" w:cs="Times"/>
                <w:sz w:val="23"/>
                <w:szCs w:val="23"/>
              </w:rPr>
              <w:t>3/4</w:t>
            </w:r>
          </w:p>
        </w:tc>
        <w:tc>
          <w:tcPr>
            <w:tcW w:w="3070" w:type="dxa"/>
          </w:tcPr>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c>
          <w:tcPr>
            <w:tcW w:w="3667" w:type="dxa"/>
          </w:tcPr>
          <w:p w:rsidR="00BA0247" w:rsidRPr="00DC1699" w:rsidRDefault="00BA0247"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c>
      </w:tr>
    </w:tbl>
    <w:p w:rsidR="00D61A94" w:rsidRPr="00DC1699" w:rsidRDefault="00D61A94" w:rsidP="00724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bl>
      <w:tblPr>
        <w:tblStyle w:val="TableGrid"/>
        <w:tblW w:w="0" w:type="auto"/>
        <w:tblLook w:val="00BF"/>
      </w:tblPr>
      <w:tblGrid>
        <w:gridCol w:w="8856"/>
      </w:tblGrid>
      <w:tr w:rsidR="00007504" w:rsidRPr="00DC1699">
        <w:trPr>
          <w:trHeight w:val="1223"/>
        </w:trPr>
        <w:tc>
          <w:tcPr>
            <w:tcW w:w="8856" w:type="dxa"/>
            <w:tcBorders>
              <w:bottom w:val="single" w:sz="4" w:space="0" w:color="000000" w:themeColor="text1"/>
            </w:tcBorders>
          </w:tcPr>
          <w:p w:rsidR="00007504" w:rsidRPr="00DC1699" w:rsidRDefault="00007504" w:rsidP="00007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3"/>
              </w:rPr>
            </w:pPr>
            <w:r w:rsidRPr="00DC1699">
              <w:rPr>
                <w:rFonts w:ascii="Times" w:hAnsi="Times" w:cs="Times"/>
                <w:sz w:val="20"/>
                <w:szCs w:val="23"/>
              </w:rPr>
              <w:t xml:space="preserve">2. Pine pollen consists of a cell and two air bladders for wind dispersal and can travel great distances. Look for germinated pollen with a </w:t>
            </w:r>
            <w:r w:rsidRPr="00DC1699">
              <w:rPr>
                <w:rFonts w:ascii="Times" w:hAnsi="Times" w:cs="Times"/>
                <w:b/>
                <w:bCs/>
                <w:sz w:val="20"/>
                <w:szCs w:val="23"/>
              </w:rPr>
              <w:t xml:space="preserve">pollen tube </w:t>
            </w:r>
            <w:r w:rsidRPr="00DC1699">
              <w:rPr>
                <w:rFonts w:ascii="Times" w:hAnsi="Times" w:cs="Times"/>
                <w:sz w:val="20"/>
                <w:szCs w:val="23"/>
              </w:rPr>
              <w:t xml:space="preserve">that has grown out of the pollen grain. You can make out the tube nucleus inside the pollen tube. The </w:t>
            </w:r>
            <w:r w:rsidRPr="00DC1699">
              <w:rPr>
                <w:rFonts w:ascii="Times" w:hAnsi="Times" w:cs="Times"/>
                <w:b/>
                <w:bCs/>
                <w:sz w:val="20"/>
                <w:szCs w:val="23"/>
              </w:rPr>
              <w:t xml:space="preserve">generative nucleus </w:t>
            </w:r>
            <w:r w:rsidRPr="00DC1699">
              <w:rPr>
                <w:rFonts w:ascii="Times" w:hAnsi="Times" w:cs="Times"/>
                <w:sz w:val="20"/>
                <w:szCs w:val="23"/>
              </w:rPr>
              <w:t xml:space="preserve">is found in its own cell in the pollen grain. Once the pollen tube reaches the female egg in </w:t>
            </w:r>
            <w:proofErr w:type="gramStart"/>
            <w:r w:rsidRPr="00DC1699">
              <w:rPr>
                <w:rFonts w:ascii="Times" w:hAnsi="Times" w:cs="Times"/>
                <w:sz w:val="20"/>
                <w:szCs w:val="23"/>
              </w:rPr>
              <w:t>an</w:t>
            </w:r>
            <w:proofErr w:type="gramEnd"/>
            <w:r w:rsidRPr="00DC1699">
              <w:rPr>
                <w:rFonts w:ascii="Times" w:hAnsi="Times" w:cs="Times"/>
                <w:sz w:val="20"/>
                <w:szCs w:val="23"/>
              </w:rPr>
              <w:t xml:space="preserve"> special female cone, the tube nucleus will divide into two </w:t>
            </w:r>
            <w:r w:rsidRPr="00DC1699">
              <w:rPr>
                <w:rFonts w:ascii="Times" w:hAnsi="Times" w:cs="Times"/>
                <w:b/>
                <w:bCs/>
                <w:sz w:val="20"/>
                <w:szCs w:val="23"/>
              </w:rPr>
              <w:t>sperm cells</w:t>
            </w:r>
            <w:r w:rsidRPr="00DC1699">
              <w:rPr>
                <w:rFonts w:ascii="Times" w:hAnsi="Times" w:cs="Times"/>
                <w:sz w:val="20"/>
                <w:szCs w:val="23"/>
              </w:rPr>
              <w:t xml:space="preserve">. </w:t>
            </w:r>
          </w:p>
        </w:tc>
      </w:tr>
    </w:tbl>
    <w:p w:rsidR="00007504" w:rsidRPr="00DC1699" w:rsidRDefault="00007504" w:rsidP="00007504">
      <w:pPr>
        <w:rPr>
          <w:rFonts w:ascii="Times" w:hAnsi="Times" w:cs="Times"/>
          <w:sz w:val="20"/>
          <w:szCs w:val="23"/>
        </w:rPr>
      </w:pPr>
      <w:r w:rsidRPr="00DC1699">
        <w:rPr>
          <w:rFonts w:ascii="Times" w:hAnsi="Times" w:cs="Times"/>
          <w:sz w:val="20"/>
          <w:szCs w:val="23"/>
        </w:rPr>
        <w:t xml:space="preserve">Draw a germinated pollen grain and label </w:t>
      </w:r>
      <w:r w:rsidRPr="00DC1699">
        <w:rPr>
          <w:rFonts w:ascii="Times" w:hAnsi="Times" w:cs="Times"/>
          <w:b/>
          <w:bCs/>
          <w:sz w:val="20"/>
          <w:szCs w:val="23"/>
        </w:rPr>
        <w:t>air bladders</w:t>
      </w:r>
      <w:r w:rsidRPr="00DC1699">
        <w:rPr>
          <w:rFonts w:ascii="Times" w:hAnsi="Times" w:cs="Times"/>
          <w:sz w:val="20"/>
          <w:szCs w:val="23"/>
        </w:rPr>
        <w:t xml:space="preserve">, </w:t>
      </w:r>
      <w:r w:rsidRPr="00DC1699">
        <w:rPr>
          <w:rFonts w:ascii="Times" w:hAnsi="Times" w:cs="Times"/>
          <w:b/>
          <w:bCs/>
          <w:sz w:val="20"/>
          <w:szCs w:val="23"/>
        </w:rPr>
        <w:t>pollen tube</w:t>
      </w:r>
      <w:r w:rsidRPr="00DC1699">
        <w:rPr>
          <w:rFonts w:ascii="Times" w:hAnsi="Times" w:cs="Times"/>
          <w:sz w:val="20"/>
          <w:szCs w:val="23"/>
        </w:rPr>
        <w:t xml:space="preserve">, </w:t>
      </w:r>
      <w:r w:rsidRPr="00DC1699">
        <w:rPr>
          <w:rFonts w:ascii="Times" w:hAnsi="Times" w:cs="Times"/>
          <w:b/>
          <w:bCs/>
          <w:sz w:val="20"/>
          <w:szCs w:val="23"/>
        </w:rPr>
        <w:t>tube nucleus</w:t>
      </w:r>
      <w:r w:rsidRPr="00DC1699">
        <w:rPr>
          <w:rFonts w:ascii="Times" w:hAnsi="Times" w:cs="Times"/>
          <w:sz w:val="20"/>
          <w:szCs w:val="23"/>
        </w:rPr>
        <w:t xml:space="preserve">, and </w:t>
      </w:r>
      <w:r w:rsidRPr="00DC1699">
        <w:rPr>
          <w:rFonts w:ascii="Times" w:hAnsi="Times" w:cs="Times"/>
          <w:b/>
          <w:bCs/>
          <w:sz w:val="20"/>
          <w:szCs w:val="23"/>
        </w:rPr>
        <w:t>generative nucleus</w:t>
      </w:r>
      <w:r w:rsidRPr="00DC1699">
        <w:rPr>
          <w:rFonts w:ascii="Times" w:hAnsi="Times" w:cs="Times"/>
          <w:sz w:val="20"/>
          <w:szCs w:val="23"/>
        </w:rPr>
        <w:t>.</w:t>
      </w:r>
    </w:p>
    <w:tbl>
      <w:tblPr>
        <w:tblStyle w:val="TableGrid"/>
        <w:tblW w:w="0" w:type="auto"/>
        <w:tblLook w:val="00BF"/>
      </w:tblPr>
      <w:tblGrid>
        <w:gridCol w:w="8856"/>
      </w:tblGrid>
      <w:tr w:rsidR="00007504" w:rsidRPr="00DC1699">
        <w:tc>
          <w:tcPr>
            <w:tcW w:w="8856" w:type="dxa"/>
          </w:tcPr>
          <w:p w:rsidR="00007504" w:rsidRPr="00DC1699" w:rsidRDefault="00007504" w:rsidP="00007504"/>
          <w:p w:rsidR="00007504" w:rsidRPr="00DC1699" w:rsidRDefault="00007504" w:rsidP="00007504"/>
          <w:p w:rsidR="00007504" w:rsidRPr="00DC1699" w:rsidRDefault="00007504" w:rsidP="00007504"/>
          <w:p w:rsidR="00007504" w:rsidRPr="00DC1699" w:rsidRDefault="00007504" w:rsidP="00007504"/>
          <w:p w:rsidR="00007504" w:rsidRPr="00DC1699" w:rsidRDefault="00007504" w:rsidP="00007504"/>
        </w:tc>
      </w:tr>
    </w:tbl>
    <w:p w:rsidR="00007504" w:rsidRPr="00DC1699" w:rsidRDefault="00007504"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007504"/>
    <w:p w:rsidR="00B74855" w:rsidRPr="00DC1699" w:rsidRDefault="00B74855" w:rsidP="00B74855">
      <w:pPr>
        <w:jc w:val="center"/>
        <w:rPr>
          <w:sz w:val="48"/>
        </w:rPr>
      </w:pPr>
      <w:r w:rsidRPr="00DC1699">
        <w:rPr>
          <w:sz w:val="48"/>
        </w:rPr>
        <w:t>STATION 1: TRANSPORT</w:t>
      </w:r>
    </w:p>
    <w:p w:rsidR="00B74855" w:rsidRPr="00DC1699" w:rsidRDefault="00B74855" w:rsidP="00B74855">
      <w:pPr>
        <w:jc w:val="center"/>
        <w:rPr>
          <w:sz w:val="48"/>
        </w:rPr>
      </w:pPr>
    </w:p>
    <w:p w:rsidR="00DC1699" w:rsidRPr="00DC1699" w:rsidRDefault="00B74855" w:rsidP="00B74855">
      <w:pPr>
        <w:jc w:val="center"/>
        <w:rPr>
          <w:sz w:val="48"/>
        </w:rPr>
      </w:pPr>
      <w:r w:rsidRPr="00DC1699">
        <w:rPr>
          <w:noProof/>
          <w:sz w:val="48"/>
        </w:rPr>
        <w:drawing>
          <wp:inline distT="0" distB="0" distL="0" distR="0">
            <wp:extent cx="4391378" cy="6587067"/>
            <wp:effectExtent l="25400" t="0" r="2822" b="0"/>
            <wp:docPr id="2" name="Picture 1" descr="SmilaxRotMaturePhloemXylem300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axRotMaturePhloemXylem300Lab.jpg"/>
                    <pic:cNvPicPr/>
                  </pic:nvPicPr>
                  <pic:blipFill>
                    <a:blip r:embed="rId9"/>
                    <a:stretch>
                      <a:fillRect/>
                    </a:stretch>
                  </pic:blipFill>
                  <pic:spPr>
                    <a:xfrm>
                      <a:off x="0" y="0"/>
                      <a:ext cx="4397760" cy="6596641"/>
                    </a:xfrm>
                    <a:prstGeom prst="rect">
                      <a:avLst/>
                    </a:prstGeom>
                  </pic:spPr>
                </pic:pic>
              </a:graphicData>
            </a:graphic>
          </wp:inline>
        </w:drawing>
      </w:r>
    </w:p>
    <w:p w:rsidR="00DC1699" w:rsidRPr="00DC1699" w:rsidRDefault="00DC1699" w:rsidP="00B74855">
      <w:pPr>
        <w:jc w:val="center"/>
        <w:rPr>
          <w:sz w:val="48"/>
        </w:rPr>
      </w:pPr>
    </w:p>
    <w:p w:rsidR="00B74855" w:rsidRPr="00DC1699" w:rsidRDefault="00B74855" w:rsidP="00B74855">
      <w:pPr>
        <w:jc w:val="center"/>
        <w:rPr>
          <w:sz w:val="48"/>
        </w:rPr>
      </w:pPr>
    </w:p>
    <w:p w:rsidR="00DC1699" w:rsidRPr="00DC1699" w:rsidRDefault="00DC1699" w:rsidP="00DC1699">
      <w:pPr>
        <w:jc w:val="center"/>
        <w:rPr>
          <w:sz w:val="48"/>
        </w:rPr>
      </w:pPr>
      <w:r w:rsidRPr="00DC1699">
        <w:rPr>
          <w:sz w:val="48"/>
        </w:rPr>
        <w:t>STATION 5: Pollen</w:t>
      </w:r>
    </w:p>
    <w:p w:rsidR="00DC1699" w:rsidRPr="00DC1699" w:rsidRDefault="00DC1699" w:rsidP="00DC1699">
      <w:pPr>
        <w:jc w:val="center"/>
        <w:rPr>
          <w:sz w:val="48"/>
        </w:rPr>
      </w:pPr>
    </w:p>
    <w:tbl>
      <w:tblPr>
        <w:tblStyle w:val="TableGrid"/>
        <w:tblW w:w="0" w:type="auto"/>
        <w:tblLayout w:type="fixed"/>
        <w:tblLook w:val="00BF"/>
      </w:tblPr>
      <w:tblGrid>
        <w:gridCol w:w="1548"/>
        <w:gridCol w:w="7308"/>
      </w:tblGrid>
      <w:tr w:rsidR="00DC1699" w:rsidRPr="00DC1699" w:rsidTr="00DC1699">
        <w:trPr>
          <w:cantSplit/>
          <w:trHeight w:val="1134"/>
        </w:trPr>
        <w:tc>
          <w:tcPr>
            <w:tcW w:w="1548" w:type="dxa"/>
            <w:textDirection w:val="tbRl"/>
          </w:tcPr>
          <w:p w:rsidR="00DC1699" w:rsidRPr="00DC1699" w:rsidRDefault="00DC1699" w:rsidP="00DC1699">
            <w:pPr>
              <w:widowControl w:val="0"/>
              <w:autoSpaceDE w:val="0"/>
              <w:autoSpaceDN w:val="0"/>
              <w:adjustRightInd w:val="0"/>
              <w:rPr>
                <w:rFonts w:ascii="Arial" w:hAnsi="Arial" w:cs="Arial"/>
                <w:sz w:val="30"/>
                <w:szCs w:val="30"/>
              </w:rPr>
            </w:pPr>
            <w:proofErr w:type="spellStart"/>
            <w:r w:rsidRPr="00DC1699">
              <w:rPr>
                <w:rFonts w:ascii="Arial" w:hAnsi="Arial" w:cs="Arial"/>
              </w:rPr>
              <w:t>Microscopical</w:t>
            </w:r>
            <w:proofErr w:type="spellEnd"/>
            <w:r w:rsidRPr="00DC1699">
              <w:rPr>
                <w:rFonts w:ascii="Arial" w:hAnsi="Arial" w:cs="Arial"/>
              </w:rPr>
              <w:t xml:space="preserve"> view of a stained slide of a pine pollen tube. </w:t>
            </w:r>
          </w:p>
          <w:p w:rsidR="00DC1699" w:rsidRPr="00DC1699" w:rsidRDefault="00DC1699" w:rsidP="00DC1699">
            <w:pPr>
              <w:widowControl w:val="0"/>
              <w:autoSpaceDE w:val="0"/>
              <w:autoSpaceDN w:val="0"/>
              <w:adjustRightInd w:val="0"/>
              <w:rPr>
                <w:rFonts w:ascii="Arial" w:hAnsi="Arial" w:cs="Arial"/>
                <w:sz w:val="30"/>
                <w:szCs w:val="30"/>
              </w:rPr>
            </w:pPr>
            <w:r w:rsidRPr="00DC1699">
              <w:rPr>
                <w:rFonts w:ascii="Arial" w:hAnsi="Arial" w:cs="Arial"/>
              </w:rPr>
              <w:t>1 = Air bags or air bladders, </w:t>
            </w:r>
          </w:p>
          <w:p w:rsidR="00DC1699" w:rsidRPr="00DC1699" w:rsidRDefault="00DC1699" w:rsidP="00DC1699">
            <w:pPr>
              <w:widowControl w:val="0"/>
              <w:autoSpaceDE w:val="0"/>
              <w:autoSpaceDN w:val="0"/>
              <w:adjustRightInd w:val="0"/>
              <w:rPr>
                <w:rFonts w:ascii="Arial" w:hAnsi="Arial" w:cs="Arial"/>
                <w:sz w:val="30"/>
                <w:szCs w:val="30"/>
              </w:rPr>
            </w:pPr>
            <w:r w:rsidRPr="00DC1699">
              <w:rPr>
                <w:rFonts w:ascii="Arial" w:hAnsi="Arial" w:cs="Arial"/>
              </w:rPr>
              <w:t>2 = Generative cell with generative nucleus, </w:t>
            </w:r>
          </w:p>
          <w:p w:rsidR="00DC1699" w:rsidRPr="00DC1699" w:rsidRDefault="00DC1699" w:rsidP="00DC1699">
            <w:pPr>
              <w:widowControl w:val="0"/>
              <w:autoSpaceDE w:val="0"/>
              <w:autoSpaceDN w:val="0"/>
              <w:adjustRightInd w:val="0"/>
              <w:rPr>
                <w:rFonts w:ascii="Arial" w:hAnsi="Arial" w:cs="Arial"/>
                <w:sz w:val="30"/>
                <w:szCs w:val="30"/>
              </w:rPr>
            </w:pPr>
            <w:r w:rsidRPr="00DC1699">
              <w:rPr>
                <w:rFonts w:ascii="Arial" w:hAnsi="Arial" w:cs="Arial"/>
              </w:rPr>
              <w:t>3 = pollen tube, </w:t>
            </w:r>
          </w:p>
          <w:p w:rsidR="00DC1699" w:rsidRPr="00DC1699" w:rsidRDefault="00DC1699" w:rsidP="00DC1699">
            <w:pPr>
              <w:widowControl w:val="0"/>
              <w:autoSpaceDE w:val="0"/>
              <w:autoSpaceDN w:val="0"/>
              <w:adjustRightInd w:val="0"/>
              <w:rPr>
                <w:rFonts w:ascii="Arial" w:hAnsi="Arial" w:cs="Arial"/>
                <w:sz w:val="30"/>
                <w:szCs w:val="30"/>
              </w:rPr>
            </w:pPr>
            <w:r w:rsidRPr="00DC1699">
              <w:rPr>
                <w:rFonts w:ascii="Arial" w:hAnsi="Arial" w:cs="Arial"/>
              </w:rPr>
              <w:t>4 = tube nucleus (</w:t>
            </w:r>
            <w:hyperlink r:id="rId10" w:history="1">
              <w:r w:rsidRPr="00DC1699">
                <w:rPr>
                  <w:rFonts w:ascii="Arial" w:hAnsi="Arial" w:cs="Arial"/>
                </w:rPr>
                <w:t>4</w:t>
              </w:r>
            </w:hyperlink>
            <w:r w:rsidRPr="00DC1699">
              <w:rPr>
                <w:rFonts w:ascii="Arial" w:hAnsi="Arial" w:cs="Arial"/>
              </w:rPr>
              <w:t>)</w:t>
            </w:r>
          </w:p>
          <w:p w:rsidR="00DC1699" w:rsidRPr="00DC1699" w:rsidRDefault="00DC1699" w:rsidP="00DC1699">
            <w:pPr>
              <w:ind w:left="113" w:right="113"/>
              <w:jc w:val="center"/>
              <w:rPr>
                <w:sz w:val="48"/>
              </w:rPr>
            </w:pPr>
          </w:p>
        </w:tc>
        <w:tc>
          <w:tcPr>
            <w:tcW w:w="7308" w:type="dxa"/>
          </w:tcPr>
          <w:p w:rsidR="00DC1699" w:rsidRPr="00DC1699" w:rsidRDefault="00DC1699" w:rsidP="00DC1699">
            <w:pPr>
              <w:jc w:val="center"/>
              <w:rPr>
                <w:sz w:val="48"/>
              </w:rPr>
            </w:pPr>
            <w:r w:rsidRPr="00DC1699">
              <w:rPr>
                <w:sz w:val="48"/>
              </w:rPr>
              <w:drawing>
                <wp:inline distT="0" distB="0" distL="0" distR="0">
                  <wp:extent cx="6228311" cy="3101902"/>
                  <wp:effectExtent l="0" t="1574800" r="0" b="1546298"/>
                  <wp:docPr id="11" name="Picture 3" descr="pine-pollentube-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pollentube-labeled.jpg"/>
                          <pic:cNvPicPr/>
                        </pic:nvPicPr>
                        <pic:blipFill>
                          <a:blip r:embed="rId11"/>
                          <a:stretch>
                            <a:fillRect/>
                          </a:stretch>
                        </pic:blipFill>
                        <pic:spPr>
                          <a:xfrm rot="5400000">
                            <a:off x="0" y="0"/>
                            <a:ext cx="6238762" cy="3107107"/>
                          </a:xfrm>
                          <a:prstGeom prst="rect">
                            <a:avLst/>
                          </a:prstGeom>
                        </pic:spPr>
                      </pic:pic>
                    </a:graphicData>
                  </a:graphic>
                </wp:inline>
              </w:drawing>
            </w:r>
          </w:p>
        </w:tc>
      </w:tr>
    </w:tbl>
    <w:p w:rsidR="0013705B" w:rsidRPr="00DC1699" w:rsidRDefault="0013705B" w:rsidP="00DC1699">
      <w:pPr>
        <w:rPr>
          <w:sz w:val="48"/>
        </w:rPr>
      </w:pPr>
    </w:p>
    <w:sectPr w:rsidR="0013705B" w:rsidRPr="00DC1699" w:rsidSect="0013705B">
      <w:headerReference w:type="default" r:id="rId12"/>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FA" w:rsidRDefault="005102FA">
    <w:pPr>
      <w:pStyle w:val="Header"/>
    </w:pPr>
    <w:r>
      <w:t xml:space="preserve">Biology </w:t>
    </w:r>
    <w:r>
      <w:tab/>
      <w:t>Unit3: Plant</w:t>
    </w:r>
    <w:r>
      <w:tab/>
      <w:t>Zannie Dallara</w:t>
    </w:r>
  </w:p>
  <w:p w:rsidR="005102FA" w:rsidRDefault="005102FA">
    <w:pPr>
      <w:pStyle w:val="Header"/>
    </w:pPr>
    <w:r>
      <w:tab/>
      <w:t xml:space="preserve">Pterophye and Gymnosperm Lab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DE3"/>
    <w:multiLevelType w:val="hybridMultilevel"/>
    <w:tmpl w:val="B67E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C1ED4"/>
    <w:multiLevelType w:val="hybridMultilevel"/>
    <w:tmpl w:val="AA44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A0D4D"/>
    <w:multiLevelType w:val="hybridMultilevel"/>
    <w:tmpl w:val="071043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79157D"/>
    <w:multiLevelType w:val="hybridMultilevel"/>
    <w:tmpl w:val="2CF65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2480B"/>
    <w:multiLevelType w:val="hybridMultilevel"/>
    <w:tmpl w:val="2530F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245F8"/>
    <w:rsid w:val="00007504"/>
    <w:rsid w:val="00056D0C"/>
    <w:rsid w:val="0008122A"/>
    <w:rsid w:val="000C4D40"/>
    <w:rsid w:val="0013705B"/>
    <w:rsid w:val="00144ACC"/>
    <w:rsid w:val="001B336F"/>
    <w:rsid w:val="00245BC2"/>
    <w:rsid w:val="00322932"/>
    <w:rsid w:val="003F69D4"/>
    <w:rsid w:val="004D1707"/>
    <w:rsid w:val="005102FA"/>
    <w:rsid w:val="005235E6"/>
    <w:rsid w:val="00631A65"/>
    <w:rsid w:val="007245F8"/>
    <w:rsid w:val="007A7AFC"/>
    <w:rsid w:val="007E561E"/>
    <w:rsid w:val="009E1273"/>
    <w:rsid w:val="00AD350A"/>
    <w:rsid w:val="00B74855"/>
    <w:rsid w:val="00BA0247"/>
    <w:rsid w:val="00BC3848"/>
    <w:rsid w:val="00D61A94"/>
    <w:rsid w:val="00DC1699"/>
    <w:rsid w:val="00DC7AA6"/>
    <w:rsid w:val="00E80637"/>
    <w:rsid w:val="00EE036F"/>
    <w:rsid w:val="00F62187"/>
    <w:rsid w:val="00FF68F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3848"/>
    <w:pPr>
      <w:ind w:left="720"/>
      <w:contextualSpacing/>
    </w:pPr>
  </w:style>
  <w:style w:type="table" w:styleId="TableGrid">
    <w:name w:val="Table Grid"/>
    <w:basedOn w:val="TableNormal"/>
    <w:uiPriority w:val="59"/>
    <w:rsid w:val="000C4D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122A"/>
    <w:pPr>
      <w:tabs>
        <w:tab w:val="center" w:pos="4320"/>
        <w:tab w:val="right" w:pos="8640"/>
      </w:tabs>
    </w:pPr>
  </w:style>
  <w:style w:type="character" w:customStyle="1" w:styleId="HeaderChar">
    <w:name w:val="Header Char"/>
    <w:basedOn w:val="DefaultParagraphFont"/>
    <w:link w:val="Header"/>
    <w:uiPriority w:val="99"/>
    <w:semiHidden/>
    <w:rsid w:val="0008122A"/>
  </w:style>
  <w:style w:type="paragraph" w:styleId="Footer">
    <w:name w:val="footer"/>
    <w:basedOn w:val="Normal"/>
    <w:link w:val="FooterChar"/>
    <w:uiPriority w:val="99"/>
    <w:semiHidden/>
    <w:unhideWhenUsed/>
    <w:rsid w:val="0008122A"/>
    <w:pPr>
      <w:tabs>
        <w:tab w:val="center" w:pos="4320"/>
        <w:tab w:val="right" w:pos="8640"/>
      </w:tabs>
    </w:pPr>
  </w:style>
  <w:style w:type="character" w:customStyle="1" w:styleId="FooterChar">
    <w:name w:val="Footer Char"/>
    <w:basedOn w:val="DefaultParagraphFont"/>
    <w:link w:val="Footer"/>
    <w:uiPriority w:val="99"/>
    <w:semiHidden/>
    <w:rsid w:val="000812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yperlink" Target="http://www.vcbio.science.ru.nl/en/virtuallessons/pollenflowerc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481</Words>
  <Characters>2746</Characters>
  <Application>Microsoft Macintosh Word</Application>
  <DocSecurity>0</DocSecurity>
  <Lines>22</Lines>
  <Paragraphs>5</Paragraphs>
  <ScaleCrop>false</ScaleCrop>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23</cp:revision>
  <cp:lastPrinted>2012-11-29T20:45:00Z</cp:lastPrinted>
  <dcterms:created xsi:type="dcterms:W3CDTF">2012-11-29T04:12:00Z</dcterms:created>
  <dcterms:modified xsi:type="dcterms:W3CDTF">2012-11-29T20:45:00Z</dcterms:modified>
</cp:coreProperties>
</file>